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1"/>
        <w:shd w:val="clear" w:color="auto" w:fill="auto"/>
        <w:rPr/>
      </w:pPr>
      <w:r>
        <mc:AlternateContent>
          <mc:Choice Requires="wps">
            <w:drawing>
              <wp:anchor behindDoc="0" distT="0" distB="0" distL="63500" distR="1589405" simplePos="0" locked="0" layoutInCell="0" allowOverlap="1" relativeHeight="2">
                <wp:simplePos x="0" y="0"/>
                <wp:positionH relativeFrom="margin">
                  <wp:posOffset>-2468880</wp:posOffset>
                </wp:positionH>
                <wp:positionV relativeFrom="margin">
                  <wp:posOffset>0</wp:posOffset>
                </wp:positionV>
                <wp:extent cx="866140" cy="655955"/>
                <wp:effectExtent l="0" t="635" r="0" b="0"/>
                <wp:wrapSquare wrapText="righ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6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66775" cy="390525"/>
                                  <wp:effectExtent l="0" t="0" r="0" b="0"/>
                                  <wp:docPr id="3" name="Рисунок 1" descr="C:\Users\User0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C:\Users\User0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22"/>
                              <w:shd w:val="clear" w:color="auto" w:fill="auto"/>
                              <w:spacing w:lineRule="exact" w:line="420"/>
                              <w:rPr/>
                            </w:pPr>
                            <w:r>
                              <w:rPr/>
                              <w:t>V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-194.4pt;margin-top:0pt;width:68.15pt;height:51.6pt;mso-wrap-style:square;v-text-anchor:top;mso-position-horizontal-relative:margin;mso-position-vertic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866775" cy="390525"/>
                            <wp:effectExtent l="0" t="0" r="0" b="0"/>
                            <wp:docPr id="4" name="Рисунок 1" descr="C:\Users\User0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 descr="C:\Users\User0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22"/>
                        <w:shd w:val="clear" w:color="auto" w:fill="auto"/>
                        <w:spacing w:lineRule="exact" w:line="420"/>
                        <w:rPr/>
                      </w:pPr>
                      <w:r>
                        <w:rPr/>
                        <w:t>V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  <mc:AlternateContent>
          <mc:Choice Requires="wps">
            <w:drawing>
              <wp:anchor behindDoc="0" distT="3810" distB="2540" distL="64135" distR="1227455" simplePos="0" locked="0" layoutInCell="0" allowOverlap="1" relativeHeight="4">
                <wp:simplePos x="0" y="0"/>
                <wp:positionH relativeFrom="margin">
                  <wp:posOffset>-2551430</wp:posOffset>
                </wp:positionH>
                <wp:positionV relativeFrom="margin">
                  <wp:posOffset>452755</wp:posOffset>
                </wp:positionV>
                <wp:extent cx="1323340" cy="316230"/>
                <wp:effectExtent l="0" t="0" r="0" b="0"/>
                <wp:wrapSquare wrapText="right"/>
                <wp:docPr id="5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60" cy="316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"/>
                              <w:shd w:val="clear" w:color="auto" w:fill="auto"/>
                              <w:spacing w:lineRule="exact" w:line="500"/>
                              <w:rPr/>
                            </w:pPr>
                            <w:r>
                              <w:rPr/>
                              <w:t>восток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o:allowincell="f" style="position:absolute;margin-left:-200.9pt;margin-top:35.65pt;width:104.15pt;height:24.85pt;mso-wrap-style:square;v-text-anchor:top;mso-position-horizontal-relative:margin;mso-position-vertic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4"/>
                        <w:shd w:val="clear" w:color="auto" w:fill="auto"/>
                        <w:spacing w:lineRule="exact" w:line="500"/>
                        <w:rPr/>
                      </w:pPr>
                      <w:r>
                        <w:rPr/>
                        <w:t>восток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  <mc:AlternateContent>
          <mc:Choice Requires="wps">
            <w:drawing>
              <wp:anchor behindDoc="0" distT="0" distB="3810" distL="63500" distR="62865" simplePos="0" locked="0" layoutInCell="0" allowOverlap="1" relativeHeight="7">
                <wp:simplePos x="0" y="0"/>
                <wp:positionH relativeFrom="margin">
                  <wp:posOffset>-1623060</wp:posOffset>
                </wp:positionH>
                <wp:positionV relativeFrom="margin">
                  <wp:posOffset>819785</wp:posOffset>
                </wp:positionV>
                <wp:extent cx="301625" cy="328930"/>
                <wp:effectExtent l="0" t="0" r="0" b="3810"/>
                <wp:wrapSquare wrapText="right"/>
                <wp:docPr id="7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" cy="32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Rule="exact" w:line="520"/>
                              <w:ind w:left="200" w:hanging="0"/>
                              <w:rPr/>
                            </w:pPr>
                            <w:r>
                              <w:rPr/>
                              <w:t>§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stroked="f" o:allowincell="f" style="position:absolute;margin-left:-127.8pt;margin-top:64.55pt;width:23.7pt;height:25.85pt;mso-wrap-style:square;v-text-anchor:top;mso-position-horizontal-relative:margin;mso-position-vertic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5"/>
                        <w:shd w:val="clear" w:color="auto" w:fill="auto"/>
                        <w:spacing w:lineRule="exact" w:line="520"/>
                        <w:ind w:left="200" w:hanging="0"/>
                        <w:rPr/>
                      </w:pPr>
                      <w:r>
                        <w:rPr/>
                        <w:t>§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  <mc:AlternateContent>
          <mc:Choice Requires="wps">
            <w:drawing>
              <wp:anchor behindDoc="0" distT="1270" distB="1270" distL="65405" distR="1268730" simplePos="0" locked="0" layoutInCell="0" allowOverlap="1" relativeHeight="9">
                <wp:simplePos x="0" y="0"/>
                <wp:positionH relativeFrom="margin">
                  <wp:posOffset>-2512060</wp:posOffset>
                </wp:positionH>
                <wp:positionV relativeFrom="margin">
                  <wp:posOffset>745490</wp:posOffset>
                </wp:positionV>
                <wp:extent cx="934720" cy="516255"/>
                <wp:effectExtent l="0" t="635" r="0" b="0"/>
                <wp:wrapSquare wrapText="right"/>
                <wp:docPr id="9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60" cy="51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hd w:val="clear" w:color="auto" w:fill="auto"/>
                              <w:spacing w:lineRule="exact" w:line="100"/>
                              <w:rPr/>
                            </w:pPr>
                            <w:r>
                              <w:rPr/>
                              <w:t>ЭНЕРГОСБЫТОВАЯ КОМПАНИЯ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23925" cy="390525"/>
                                  <wp:effectExtent l="0" t="0" r="0" b="0"/>
                                  <wp:docPr id="11" name="Рисунок 2" descr="C:\Users\User0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2" descr="C:\Users\User0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197.8pt;margin-top:58.7pt;width:73.55pt;height:40.6pt;mso-wrap-style:square;v-text-anchor:top;mso-position-horizontal-relative:margin;mso-position-vertic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hd w:val="clear" w:color="auto" w:fill="auto"/>
                        <w:spacing w:lineRule="exact" w:line="100"/>
                        <w:rPr/>
                      </w:pPr>
                      <w:r>
                        <w:rPr/>
                        <w:t>ЭНЕРГОСБЫТОВАЯ КОМПАНИЯ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23925" cy="390525"/>
                            <wp:effectExtent l="0" t="0" r="0" b="0"/>
                            <wp:docPr id="12" name="Рисунок 2" descr="C:\Users\User0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Рисунок 2" descr="C:\Users\User0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rPr/>
        <w:t xml:space="preserve">Представительство Акционерного общества «Энергосбытовая компания «Восток» в городе Оренбурге ОГРН 1037739123696, ИНН 7705424509 460024, Россия, Оренбургская обл., г. Оренбург, ул. Туркестанская, д.Зб </w:t>
      </w:r>
      <w:hyperlink r:id="rId6">
        <w:r>
          <w:rPr>
            <w:lang w:val="en-US" w:eastAsia="en-US" w:bidi="en-US"/>
          </w:rPr>
          <w:t>www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vostok</w:t>
        </w:r>
        <w:r>
          <w:rPr>
            <w:lang w:eastAsia="en-US" w:bidi="en-US"/>
          </w:rPr>
          <w:t>-</w:t>
        </w:r>
        <w:r>
          <w:rPr>
            <w:lang w:val="en-US" w:eastAsia="en-US" w:bidi="en-US"/>
          </w:rPr>
          <w:t>electra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>
      <w:pPr>
        <w:sectPr>
          <w:type w:val="nextPage"/>
          <w:pgSz w:w="11906" w:h="16838"/>
          <w:pgMar w:left="6734" w:right="1887" w:gutter="0" w:header="0" w:top="1213" w:footer="0" w:bottom="5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 w:before="96" w:after="96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continuous"/>
          <w:pgSz w:w="11906" w:h="16838"/>
          <w:pgMar w:left="6734" w:right="1887" w:gutter="0" w:header="0" w:top="1213" w:footer="0" w:bottom="501"/>
          <w:formProt w:val="false"/>
          <w:textDirection w:val="lrTb"/>
          <w:docGrid w:type="default" w:linePitch="360" w:charSpace="0"/>
        </w:sectPr>
      </w:pP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/>
      </w:pPr>
      <w:r>
        <w:rPr/>
      </w: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/>
      </w:pPr>
      <w:r>
        <w:rPr/>
      </w: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>
          <w:sz w:val="24"/>
          <w:szCs w:val="24"/>
        </w:rPr>
      </w:pPr>
      <w:r>
        <w:rPr/>
        <w:t>№</w:t>
      </w:r>
      <w:r>
        <w:rPr/>
        <w:t xml:space="preserve">И-В-2022-114671 от 07.10.2022 </w:t>
      </w: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left" w:pos="1310" w:leader="none"/>
          <w:tab w:val="left" w:pos="225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3"/>
        <w:shd w:val="clear" w:color="auto" w:fill="auto"/>
        <w:spacing w:lineRule="exact" w:line="317" w:before="0" w:after="0"/>
        <w:ind w:firstLine="600"/>
        <w:jc w:val="both"/>
        <w:rPr/>
      </w:pPr>
      <w:r>
        <w:rPr/>
        <w:t xml:space="preserve">В связи с объявленной в Российской Федерации частичной мобилизацией, в целях недопущения работы по взысканию в судебном порядке задолженности за коммунальные услуги в отношении граждан, призванных на военную службу по мобилизации в Вооруженные Силы РФ и членов их семей, а также мероприятий по введению процедуры ограничения режима потребления электрической энергии, доводим до вас сведения </w:t>
      </w:r>
      <w:bookmarkStart w:id="0" w:name="_GoBack"/>
      <w:bookmarkEnd w:id="0"/>
      <w:r>
        <w:rPr/>
        <w:t>по информированию семей мобилизованных граждан о нижеследующем: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clear" w:pos="708"/>
          <w:tab w:val="left" w:pos="801" w:leader="none"/>
        </w:tabs>
        <w:spacing w:lineRule="exact" w:line="317" w:before="0" w:after="0"/>
        <w:ind w:firstLine="600"/>
        <w:jc w:val="both"/>
        <w:rPr/>
      </w:pPr>
      <w:r>
        <w:rPr/>
        <w:t>о возможности проведения перерасчетов, либо приостановления начисления платы за коммунальные услуги при временном отсутствии потребителя в жилом помещении, согласно п. 86 Постановления Правительства РФ № 354 от 06.05.2011г. "О предоставлении коммунальных услуг собственникам и пользователям помещений в многоквартирных домах и жилых домов".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clear" w:pos="708"/>
          <w:tab w:val="left" w:pos="801" w:leader="none"/>
        </w:tabs>
        <w:spacing w:lineRule="exact" w:line="317" w:before="0" w:after="275"/>
        <w:ind w:firstLine="600"/>
        <w:jc w:val="both"/>
        <w:rPr/>
      </w:pPr>
      <w:r>
        <w:rPr/>
        <w:t>для проведения перерасчета или приостановления начислений граждане могут предоставить документы, которые подтверждают факт и продолжительность временного отсутствия потребителя в жилом помещении.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 xml:space="preserve">На сайте АО «ЭК «Восток» </w:t>
      </w:r>
      <w:hyperlink r:id="rId7">
        <w:r>
          <w:rPr>
            <w:lang w:val="en-US" w:eastAsia="en-US" w:bidi="en-US"/>
          </w:rPr>
          <w:t>https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orenburg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vostok</w:t>
        </w:r>
        <w:r>
          <w:rPr>
            <w:lang w:eastAsia="en-US" w:bidi="en-US"/>
          </w:rPr>
          <w:t>-</w:t>
        </w:r>
        <w:r>
          <w:rPr>
            <w:lang w:val="en-US" w:eastAsia="en-US" w:bidi="en-US"/>
          </w:rPr>
          <w:t>electra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>
          <w:rPr>
            <w:lang w:eastAsia="en-US" w:bidi="en-US"/>
          </w:rPr>
          <w:t>/</w:t>
        </w:r>
      </w:hyperlink>
      <w:r>
        <w:rPr>
          <w:lang w:eastAsia="en-US" w:bidi="en-US"/>
        </w:rPr>
        <w:t xml:space="preserve">, </w:t>
      </w:r>
      <w:r>
        <w:rPr/>
        <w:t xml:space="preserve">для удобства своих клиентов, организована </w:t>
      </w:r>
      <w:r>
        <w:rPr>
          <w:rStyle w:val="21"/>
        </w:rPr>
        <w:t xml:space="preserve">интернет-приемная, </w:t>
      </w:r>
      <w:r>
        <w:rPr/>
        <w:t>куда, для более оперативного взаимодействия, можно направлять обращения по вопросам внесения данных в лицевой счет, перерасчетам и т.д.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 xml:space="preserve">Формы заявлений находятся на сайте </w:t>
      </w:r>
      <w:hyperlink r:id="rId8">
        <w:r>
          <w:rPr>
            <w:lang w:val="en-US" w:eastAsia="en-US" w:bidi="en-US"/>
          </w:rPr>
          <w:t>https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orenburg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vostok</w:t>
        </w:r>
        <w:r>
          <w:rPr>
            <w:lang w:eastAsia="en-US" w:bidi="en-US"/>
          </w:rPr>
          <w:t>-</w:t>
        </w:r>
        <w:r>
          <w:rPr>
            <w:lang w:val="en-US" w:eastAsia="en-US" w:bidi="en-US"/>
          </w:rPr>
          <w:t>electra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>
          <w:rPr>
            <w:lang w:eastAsia="en-US" w:bidi="en-US"/>
          </w:rPr>
          <w:t>/</w:t>
        </w:r>
      </w:hyperlink>
      <w:r>
        <w:rPr>
          <w:lang w:eastAsia="en-US" w:bidi="en-US"/>
        </w:rPr>
        <w:t xml:space="preserve"> </w:t>
      </w:r>
      <w:r>
        <w:rPr/>
        <w:t>в разделе «Клиентам - Физическим лицам - Бланки заявлений».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>Так же, обратиться с заявлением о перерасчете можно лично в центр обслуживания физических лиц по адресам: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>г. Оренбург, ул. Туркестанская, дом 36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>Режим работы: понедельник - пятница с 8:00 до 17:00;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w:rPr/>
        <w:t>с. Нежинка, ул. Новая, дом 9-6</w:t>
      </w:r>
    </w:p>
    <w:p>
      <w:pPr>
        <w:pStyle w:val="23"/>
        <w:shd w:val="clear" w:color="auto" w:fill="auto"/>
        <w:spacing w:lineRule="exact" w:line="274" w:before="0" w:after="0"/>
        <w:ind w:firstLine="600"/>
        <w:jc w:val="both"/>
        <w:rPr/>
      </w:pPr>
      <w:r>
        <mc:AlternateContent>
          <mc:Choice Requires="wps">
            <w:drawing>
              <wp:anchor behindDoc="0" distT="0" distB="102870" distL="66675" distR="1451610" simplePos="0" locked="0" layoutInCell="0" allowOverlap="1" relativeHeight="11">
                <wp:simplePos x="0" y="0"/>
                <wp:positionH relativeFrom="margin">
                  <wp:posOffset>31750</wp:posOffset>
                </wp:positionH>
                <wp:positionV relativeFrom="paragraph">
                  <wp:posOffset>493395</wp:posOffset>
                </wp:positionV>
                <wp:extent cx="1275715" cy="151130"/>
                <wp:effectExtent l="635" t="0" r="0" b="0"/>
                <wp:wrapTopAndBottom/>
                <wp:docPr id="1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15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3"/>
                              <w:shd w:val="clear" w:color="auto" w:fill="auto"/>
                              <w:spacing w:lineRule="exact" w:line="240" w:before="0" w:after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Директор по сбыту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2.5pt;margin-top:38.85pt;width:100.4pt;height:11.8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3"/>
                        <w:shd w:val="clear" w:color="auto" w:fill="auto"/>
                        <w:spacing w:lineRule="exact" w:line="240" w:before="0" w:after="0"/>
                        <w:jc w:val="left"/>
                        <w:rPr/>
                      </w:pPr>
                      <w:r>
                        <w:rPr>
                          <w:rStyle w:val="2Exact1"/>
                        </w:rPr>
                        <w:t>Директор по сбыту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w:drawing>
          <wp:anchor behindDoc="0" distT="0" distB="0" distL="63500" distR="779780" simplePos="0" locked="0" layoutInCell="0" allowOverlap="1" relativeHeight="13">
            <wp:simplePos x="0" y="0"/>
            <wp:positionH relativeFrom="margin">
              <wp:posOffset>2759075</wp:posOffset>
            </wp:positionH>
            <wp:positionV relativeFrom="paragraph">
              <wp:posOffset>281305</wp:posOffset>
            </wp:positionV>
            <wp:extent cx="1054735" cy="499745"/>
            <wp:effectExtent l="0" t="0" r="0" b="0"/>
            <wp:wrapTopAndBottom/>
            <wp:docPr id="15" name="Рисунок 9" descr="C:\Users\User0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9" descr="C:\Users\User0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93345" distL="65405" distR="854075" simplePos="0" locked="0" layoutInCell="0" allowOverlap="1" relativeHeight="14">
                <wp:simplePos x="0" y="0"/>
                <wp:positionH relativeFrom="margin">
                  <wp:posOffset>3269615</wp:posOffset>
                </wp:positionH>
                <wp:positionV relativeFrom="paragraph">
                  <wp:posOffset>497840</wp:posOffset>
                </wp:positionV>
                <wp:extent cx="953135" cy="151130"/>
                <wp:effectExtent l="635" t="0" r="0" b="0"/>
                <wp:wrapTopAndBottom/>
                <wp:docPr id="1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280" cy="15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3"/>
                              <w:shd w:val="clear" w:color="auto" w:fill="auto"/>
                              <w:spacing w:lineRule="exact" w:line="240" w:before="0" w:after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</w:rPr>
                              <w:t>В.Е. Сабурова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stroked="f" o:allowincell="f" style="position:absolute;margin-left:257.45pt;margin-top:39.2pt;width:75pt;height:11.8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3"/>
                        <w:shd w:val="clear" w:color="auto" w:fill="auto"/>
                        <w:spacing w:lineRule="exact" w:line="240" w:before="0" w:after="0"/>
                        <w:jc w:val="left"/>
                        <w:rPr/>
                      </w:pPr>
                      <w:r>
                        <w:rPr>
                          <w:rStyle w:val="2Exact1"/>
                        </w:rPr>
                        <w:t>В.Е. Сабурова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Режим работы: понедельник - пятница с 8:00 до 17:00.</w:t>
      </w:r>
    </w:p>
    <w:p>
      <w:pPr>
        <w:pStyle w:val="61"/>
        <w:shd w:val="clear" w:color="auto" w:fill="auto"/>
        <w:spacing w:lineRule="exact" w:line="190" w:before="0" w:after="570"/>
        <w:jc w:val="left"/>
        <w:rPr/>
      </w:pPr>
      <w:r>
        <w:rPr/>
        <w:t>Сабурова Виктория Евгеньевна +7 3532 91 1-991 доб.12</w:t>
      </w:r>
    </w:p>
    <w:p>
      <w:pPr>
        <w:pStyle w:val="11"/>
        <w:keepNext w:val="true"/>
        <w:keepLines/>
        <w:shd w:val="clear" w:color="auto" w:fill="auto"/>
        <w:spacing w:lineRule="exact" w:line="260" w:before="0" w:after="0"/>
        <w:rPr/>
      </w:pPr>
      <w:r>
        <w:rPr/>
      </w:r>
    </w:p>
    <w:sectPr>
      <w:type w:val="continuous"/>
      <w:pgSz w:w="11906" w:h="16838"/>
      <w:pgMar w:left="885" w:right="941" w:gutter="0" w:header="0" w:top="1213" w:footer="0" w:bottom="501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2Exact" w:customStyle="1">
    <w:name w:val="Подпись к картинке (2) Exact"/>
    <w:basedOn w:val="DefaultParagraphFont"/>
    <w:link w:val="22"/>
    <w:qFormat/>
    <w:rPr>
      <w:rFonts w:ascii="Georgia" w:hAnsi="Georgia" w:eastAsia="Georgia" w:cs="Georgia"/>
      <w:b/>
      <w:bCs/>
      <w:i/>
      <w:iCs/>
      <w:caps w:val="false"/>
      <w:smallCaps w:val="false"/>
      <w:strike w:val="false"/>
      <w:dstrike w:val="false"/>
      <w:sz w:val="42"/>
      <w:szCs w:val="42"/>
      <w:u w:val="none"/>
    </w:rPr>
  </w:style>
  <w:style w:type="character" w:styleId="4Exact" w:customStyle="1">
    <w:name w:val="Основной текст (4) Exact"/>
    <w:basedOn w:val="DefaultParagraphFont"/>
    <w:link w:val="4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sz w:val="50"/>
      <w:szCs w:val="50"/>
      <w:u w:val="none"/>
    </w:rPr>
  </w:style>
  <w:style w:type="character" w:styleId="5Exact" w:customStyle="1">
    <w:name w:val="Основной текст (5) Exact"/>
    <w:basedOn w:val="DefaultParagraphFont"/>
    <w:link w:val="5"/>
    <w:qFormat/>
    <w:rPr>
      <w:rFonts w:ascii="Trebuchet MS" w:hAnsi="Trebuchet MS" w:eastAsia="Trebuchet MS" w:cs="Trebuchet MS"/>
      <w:b/>
      <w:bCs/>
      <w:i/>
      <w:iCs/>
      <w:caps w:val="false"/>
      <w:smallCaps w:val="false"/>
      <w:strike w:val="false"/>
      <w:dstrike w:val="false"/>
      <w:sz w:val="52"/>
      <w:szCs w:val="52"/>
      <w:u w:val="none"/>
    </w:rPr>
  </w:style>
  <w:style w:type="character" w:styleId="Exact" w:customStyle="1">
    <w:name w:val="Подпись к картинке Exact"/>
    <w:basedOn w:val="DefaultParagraphFont"/>
    <w:link w:val="Style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0"/>
      <w:szCs w:val="10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6" w:customStyle="1">
    <w:name w:val="Основной текст (6)_"/>
    <w:basedOn w:val="DefaultParagraphFont"/>
    <w:link w:val="6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2Exact1" w:customStyle="1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7" w:customStyle="1">
    <w:name w:val="Основной текст (7)_"/>
    <w:basedOn w:val="DefaultParagraphFont"/>
    <w:link w:val="7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1" w:customStyle="1">
    <w:name w:val="Заголовок №1_"/>
    <w:basedOn w:val="DefaultParagraphFont"/>
    <w:link w:val="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2" w:customStyle="1">
    <w:name w:val="Подпись к картинке (2)"/>
    <w:basedOn w:val="Normal"/>
    <w:link w:val="2Exact"/>
    <w:qFormat/>
    <w:pPr>
      <w:shd w:val="clear" w:color="auto" w:fill="FFFFFF"/>
      <w:spacing w:lineRule="atLeast" w:line="0"/>
    </w:pPr>
    <w:rPr>
      <w:rFonts w:ascii="Georgia" w:hAnsi="Georgia" w:eastAsia="Georgia" w:cs="Georgia"/>
      <w:b/>
      <w:bCs/>
      <w:i/>
      <w:iCs/>
      <w:sz w:val="42"/>
      <w:szCs w:val="42"/>
    </w:rPr>
  </w:style>
  <w:style w:type="paragraph" w:styleId="4" w:customStyle="1">
    <w:name w:val="Основной текст (4)"/>
    <w:basedOn w:val="Normal"/>
    <w:link w:val="4Exact"/>
    <w:qFormat/>
    <w:pPr>
      <w:shd w:val="clear" w:color="auto" w:fill="FFFFFF"/>
      <w:spacing w:lineRule="atLeast" w:line="0"/>
    </w:pPr>
    <w:rPr>
      <w:rFonts w:ascii="Tahoma" w:hAnsi="Tahoma" w:eastAsia="Tahoma" w:cs="Tahoma"/>
      <w:b/>
      <w:bCs/>
      <w:sz w:val="50"/>
      <w:szCs w:val="50"/>
    </w:rPr>
  </w:style>
  <w:style w:type="paragraph" w:styleId="5" w:customStyle="1">
    <w:name w:val="Основной текст (5)"/>
    <w:basedOn w:val="Normal"/>
    <w:link w:val="5Exact"/>
    <w:qFormat/>
    <w:pPr>
      <w:shd w:val="clear" w:color="auto" w:fill="FFFFFF"/>
      <w:spacing w:lineRule="atLeast" w:line="0"/>
    </w:pPr>
    <w:rPr>
      <w:rFonts w:ascii="Trebuchet MS" w:hAnsi="Trebuchet MS" w:eastAsia="Trebuchet MS" w:cs="Trebuchet MS"/>
      <w:b/>
      <w:bCs/>
      <w:i/>
      <w:iCs/>
      <w:sz w:val="52"/>
      <w:szCs w:val="52"/>
    </w:rPr>
  </w:style>
  <w:style w:type="paragraph" w:styleId="Style20" w:customStyle="1">
    <w:name w:val="Подпись к картинке"/>
    <w:basedOn w:val="Normal"/>
    <w:link w:val="Exact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0"/>
      <w:szCs w:val="10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202"/>
    </w:pPr>
    <w:rPr>
      <w:rFonts w:ascii="Tahoma" w:hAnsi="Tahoma" w:eastAsia="Tahoma" w:cs="Tahoma"/>
      <w:sz w:val="14"/>
      <w:szCs w:val="14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exact" w:line="230"/>
      <w:jc w:val="both"/>
    </w:pPr>
    <w:rPr>
      <w:rFonts w:ascii="Times New Roman" w:hAnsi="Times New Roman" w:eastAsia="Times New Roman" w:cs="Times New Roman"/>
      <w:sz w:val="19"/>
      <w:szCs w:val="19"/>
    </w:rPr>
  </w:style>
  <w:style w:type="paragraph" w:styleId="23" w:customStyle="1">
    <w:name w:val="Основной текст (2)"/>
    <w:basedOn w:val="Normal"/>
    <w:link w:val="2"/>
    <w:qFormat/>
    <w:pPr>
      <w:shd w:val="clear" w:color="auto" w:fill="FFFFFF"/>
      <w:spacing w:lineRule="exact" w:line="277" w:before="0" w:after="240"/>
      <w:jc w:val="right"/>
    </w:pPr>
    <w:rPr>
      <w:rFonts w:ascii="Times New Roman" w:hAnsi="Times New Roman" w:eastAsia="Times New Roman" w:cs="Times New Roman"/>
    </w:rPr>
  </w:style>
  <w:style w:type="paragraph" w:styleId="71" w:customStyle="1">
    <w:name w:val="Основной текст (7)"/>
    <w:basedOn w:val="Normal"/>
    <w:link w:val="7"/>
    <w:qFormat/>
    <w:pPr>
      <w:shd w:val="clear" w:color="auto" w:fill="FFFFFF"/>
      <w:spacing w:lineRule="atLeast" w:line="0" w:before="240" w:after="120"/>
    </w:pPr>
    <w:rPr>
      <w:rFonts w:ascii="Times New Roman" w:hAnsi="Times New Roman" w:eastAsia="Times New Roman" w:cs="Times New Roman"/>
      <w:b/>
      <w:bCs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tLeast" w:line="0" w:before="600" w:after="0"/>
      <w:outlineLvl w:val="0"/>
    </w:pPr>
    <w:rPr>
      <w:spacing w:val="-10"/>
      <w:sz w:val="26"/>
      <w:szCs w:val="2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hyperlink" Target="http://www.vostok-electra.ru/" TargetMode="External"/><Relationship Id="rId7" Type="http://schemas.openxmlformats.org/officeDocument/2006/relationships/hyperlink" Target="https://orenburg.vostok-electra.ru/" TargetMode="External"/><Relationship Id="rId8" Type="http://schemas.openxmlformats.org/officeDocument/2006/relationships/hyperlink" Target="https://orenburg.vostok-electra.ru/" TargetMode="External"/><Relationship Id="rId9" Type="http://schemas.openxmlformats.org/officeDocument/2006/relationships/image" Target="media/image3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LibreOffice/7.3.6.2$Linux_X86_64 LibreOffice_project/30$Build-2</Application>
  <AppVersion>15.0000</AppVersion>
  <Pages>1</Pages>
  <Words>261</Words>
  <Characters>1780</Characters>
  <CharactersWithSpaces>2021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2022-10-14T04:44:00Z</dcterms:created>
  <dc:creator>User01</dc:creator>
  <dc:description/>
  <dc:language>ru-RU</dc:language>
  <cp:lastModifiedBy/>
  <dcterms:modified xsi:type="dcterms:W3CDTF">2022-10-14T15:08:19Z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