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3"/>
        <w:tblW w:w="10049" w:type="dxa"/>
        <w:tblLook w:val="04A0"/>
      </w:tblPr>
      <w:tblGrid>
        <w:gridCol w:w="10049"/>
      </w:tblGrid>
      <w:tr w:rsidR="00A22ECD" w:rsidRPr="00F756C5" w:rsidTr="00403934">
        <w:trPr>
          <w:trHeight w:val="725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ECD" w:rsidRPr="00F756C5" w:rsidRDefault="00A22ECD" w:rsidP="00F756C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756C5">
              <w:rPr>
                <w:b/>
                <w:i/>
                <w:sz w:val="32"/>
                <w:szCs w:val="32"/>
                <w:u w:val="single"/>
              </w:rPr>
              <w:t>Пояснения к годовому отчету</w:t>
            </w:r>
          </w:p>
          <w:p w:rsidR="00A22ECD" w:rsidRPr="00F756C5" w:rsidRDefault="00A22ECD" w:rsidP="00F756C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756C5">
              <w:rPr>
                <w:b/>
                <w:i/>
                <w:sz w:val="32"/>
                <w:szCs w:val="32"/>
                <w:u w:val="single"/>
              </w:rPr>
              <w:t xml:space="preserve">администрации муниципального образования </w:t>
            </w:r>
            <w:r w:rsidR="00F756C5" w:rsidRPr="00F756C5">
              <w:rPr>
                <w:b/>
                <w:i/>
                <w:sz w:val="32"/>
                <w:szCs w:val="32"/>
                <w:u w:val="single"/>
              </w:rPr>
              <w:t>Сергиевский сельсовет</w:t>
            </w:r>
            <w:r w:rsidRPr="00F756C5">
              <w:rPr>
                <w:b/>
                <w:i/>
                <w:sz w:val="32"/>
                <w:szCs w:val="32"/>
                <w:u w:val="single"/>
              </w:rPr>
              <w:t xml:space="preserve"> Оренбургск</w:t>
            </w:r>
            <w:r w:rsidR="00F756C5" w:rsidRPr="00F756C5">
              <w:rPr>
                <w:b/>
                <w:i/>
                <w:sz w:val="32"/>
                <w:szCs w:val="32"/>
                <w:u w:val="single"/>
              </w:rPr>
              <w:t>ого</w:t>
            </w:r>
            <w:r w:rsidRPr="00F756C5">
              <w:rPr>
                <w:b/>
                <w:i/>
                <w:sz w:val="32"/>
                <w:szCs w:val="32"/>
                <w:u w:val="single"/>
              </w:rPr>
              <w:t xml:space="preserve"> район</w:t>
            </w:r>
            <w:r w:rsidR="00F756C5" w:rsidRPr="00F756C5">
              <w:rPr>
                <w:b/>
                <w:i/>
                <w:sz w:val="32"/>
                <w:szCs w:val="32"/>
                <w:u w:val="single"/>
              </w:rPr>
              <w:t>а</w:t>
            </w:r>
            <w:r w:rsidRPr="00F756C5">
              <w:rPr>
                <w:b/>
                <w:i/>
                <w:sz w:val="32"/>
                <w:szCs w:val="32"/>
                <w:u w:val="single"/>
              </w:rPr>
              <w:t xml:space="preserve"> Оренбургской области</w:t>
            </w:r>
          </w:p>
          <w:p w:rsidR="00A22ECD" w:rsidRPr="00F756C5" w:rsidRDefault="00A22ECD" w:rsidP="00F756C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F756C5">
              <w:rPr>
                <w:b/>
                <w:i/>
                <w:sz w:val="32"/>
                <w:szCs w:val="32"/>
                <w:u w:val="single"/>
              </w:rPr>
              <w:t>(главного распорядителя, получателя бюджетных средств)</w:t>
            </w:r>
          </w:p>
          <w:p w:rsidR="00A22ECD" w:rsidRPr="00F756C5" w:rsidRDefault="00F756C5" w:rsidP="00F756C5">
            <w:pPr>
              <w:jc w:val="center"/>
              <w:rPr>
                <w:sz w:val="32"/>
                <w:szCs w:val="32"/>
              </w:rPr>
            </w:pPr>
            <w:r w:rsidRPr="00F756C5">
              <w:rPr>
                <w:b/>
                <w:i/>
                <w:sz w:val="32"/>
                <w:szCs w:val="32"/>
                <w:u w:val="single"/>
              </w:rPr>
              <w:t>н</w:t>
            </w:r>
            <w:r w:rsidR="00A22ECD" w:rsidRPr="00F756C5">
              <w:rPr>
                <w:b/>
                <w:i/>
                <w:sz w:val="32"/>
                <w:szCs w:val="32"/>
                <w:u w:val="single"/>
              </w:rPr>
              <w:t>а 1 января  2019 года</w:t>
            </w:r>
          </w:p>
          <w:p w:rsidR="00A22ECD" w:rsidRPr="00F756C5" w:rsidRDefault="00A22ECD" w:rsidP="00403934">
            <w:pPr>
              <w:suppressLineNumbers/>
              <w:spacing w:after="0" w:line="240" w:lineRule="auto"/>
              <w:rPr>
                <w:rFonts w:eastAsia="Times New Roman"/>
              </w:rPr>
            </w:pPr>
          </w:p>
        </w:tc>
      </w:tr>
    </w:tbl>
    <w:p w:rsidR="00A22ECD" w:rsidRDefault="00F756C5" w:rsidP="00A22ECD">
      <w:pPr>
        <w:spacing w:after="0" w:line="360" w:lineRule="auto"/>
        <w:ind w:firstLine="709"/>
        <w:jc w:val="both"/>
        <w:rPr>
          <w:sz w:val="28"/>
        </w:rPr>
      </w:pPr>
      <w:r w:rsidRPr="00F756C5">
        <w:rPr>
          <w:sz w:val="28"/>
          <w:szCs w:val="28"/>
        </w:rPr>
        <w:t>А</w:t>
      </w:r>
      <w:r w:rsidR="00A22ECD" w:rsidRPr="00F756C5">
        <w:rPr>
          <w:sz w:val="28"/>
          <w:szCs w:val="28"/>
        </w:rPr>
        <w:t>дминистраци</w:t>
      </w:r>
      <w:r w:rsidRPr="00F756C5">
        <w:rPr>
          <w:sz w:val="28"/>
          <w:szCs w:val="28"/>
        </w:rPr>
        <w:t>я</w:t>
      </w:r>
      <w:r w:rsidR="00A22ECD" w:rsidRPr="00F756C5">
        <w:rPr>
          <w:sz w:val="28"/>
          <w:szCs w:val="28"/>
        </w:rPr>
        <w:t xml:space="preserve"> МО </w:t>
      </w:r>
      <w:r w:rsidRPr="00F756C5">
        <w:rPr>
          <w:sz w:val="28"/>
          <w:szCs w:val="28"/>
        </w:rPr>
        <w:t xml:space="preserve">Сергиевский сельсовет Оренбургского района Оренбургской области </w:t>
      </w:r>
      <w:r w:rsidR="00A22ECD">
        <w:rPr>
          <w:sz w:val="28"/>
          <w:szCs w:val="28"/>
        </w:rPr>
        <w:t xml:space="preserve">действует на основании </w:t>
      </w:r>
      <w:r>
        <w:rPr>
          <w:sz w:val="28"/>
          <w:szCs w:val="28"/>
        </w:rPr>
        <w:t>Устава.</w:t>
      </w:r>
      <w:r w:rsidR="00A22ECD">
        <w:rPr>
          <w:sz w:val="28"/>
        </w:rPr>
        <w:t xml:space="preserve">     </w:t>
      </w:r>
    </w:p>
    <w:p w:rsidR="00A22ECD" w:rsidRDefault="00A22ECD" w:rsidP="00F756C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Место нахождения: 4600</w:t>
      </w:r>
      <w:r w:rsidR="00F756C5">
        <w:rPr>
          <w:sz w:val="28"/>
          <w:szCs w:val="28"/>
        </w:rPr>
        <w:t>42</w:t>
      </w:r>
      <w:r>
        <w:rPr>
          <w:sz w:val="28"/>
          <w:szCs w:val="28"/>
        </w:rPr>
        <w:t xml:space="preserve">, Россия, </w:t>
      </w:r>
      <w:r w:rsidRPr="005E6F1A">
        <w:rPr>
          <w:sz w:val="28"/>
          <w:szCs w:val="28"/>
        </w:rPr>
        <w:t>Оренбург</w:t>
      </w:r>
      <w:r w:rsidR="00F756C5">
        <w:rPr>
          <w:sz w:val="28"/>
          <w:szCs w:val="28"/>
        </w:rPr>
        <w:t>ская область</w:t>
      </w:r>
      <w:r w:rsidRPr="005E6F1A">
        <w:rPr>
          <w:sz w:val="28"/>
          <w:szCs w:val="28"/>
        </w:rPr>
        <w:t>,</w:t>
      </w:r>
      <w:r w:rsidR="00F756C5">
        <w:rPr>
          <w:sz w:val="28"/>
          <w:szCs w:val="28"/>
        </w:rPr>
        <w:t xml:space="preserve"> Оренбургский район, с. Сергиевка,</w:t>
      </w:r>
      <w:r w:rsidRPr="005E6F1A">
        <w:rPr>
          <w:sz w:val="28"/>
          <w:szCs w:val="28"/>
        </w:rPr>
        <w:t xml:space="preserve"> </w:t>
      </w:r>
      <w:r w:rsidR="00F756C5">
        <w:rPr>
          <w:sz w:val="28"/>
          <w:szCs w:val="28"/>
        </w:rPr>
        <w:t>п</w:t>
      </w:r>
      <w:r w:rsidRPr="005E6F1A">
        <w:rPr>
          <w:sz w:val="28"/>
          <w:szCs w:val="28"/>
        </w:rPr>
        <w:t xml:space="preserve">л. </w:t>
      </w:r>
      <w:r w:rsidR="00F756C5">
        <w:rPr>
          <w:sz w:val="28"/>
          <w:szCs w:val="28"/>
        </w:rPr>
        <w:t>Центральная</w:t>
      </w:r>
      <w:r w:rsidRPr="005E6F1A">
        <w:rPr>
          <w:sz w:val="28"/>
          <w:szCs w:val="28"/>
        </w:rPr>
        <w:t>, д. 1</w:t>
      </w:r>
      <w:r>
        <w:rPr>
          <w:sz w:val="28"/>
          <w:szCs w:val="28"/>
        </w:rPr>
        <w:t>; ИНН 56380</w:t>
      </w:r>
      <w:r w:rsidR="00F756C5">
        <w:rPr>
          <w:sz w:val="28"/>
          <w:szCs w:val="28"/>
        </w:rPr>
        <w:t>29063</w:t>
      </w:r>
      <w:r>
        <w:rPr>
          <w:sz w:val="28"/>
          <w:szCs w:val="28"/>
        </w:rPr>
        <w:t>, КПП 56</w:t>
      </w:r>
      <w:r w:rsidR="00F756C5">
        <w:rPr>
          <w:sz w:val="28"/>
          <w:szCs w:val="28"/>
        </w:rPr>
        <w:t>38</w:t>
      </w:r>
      <w:r>
        <w:rPr>
          <w:sz w:val="28"/>
          <w:szCs w:val="28"/>
        </w:rPr>
        <w:t xml:space="preserve">01001. </w:t>
      </w:r>
      <w:r w:rsidRPr="00DD519A">
        <w:rPr>
          <w:sz w:val="28"/>
          <w:szCs w:val="28"/>
        </w:rPr>
        <w:t>Изменения наименования за отчетный период не производились.</w:t>
      </w:r>
      <w:r>
        <w:rPr>
          <w:sz w:val="28"/>
          <w:szCs w:val="28"/>
        </w:rPr>
        <w:t xml:space="preserve">       </w:t>
      </w:r>
    </w:p>
    <w:p w:rsidR="00A22ECD" w:rsidRDefault="00A22ECD" w:rsidP="00A22EC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6C5" w:rsidRPr="00F756C5">
        <w:rPr>
          <w:sz w:val="28"/>
          <w:szCs w:val="28"/>
        </w:rPr>
        <w:t>Администрация МО Сергиевский сельсовет Оренбургского района Оренбургской области</w:t>
      </w:r>
      <w:r w:rsidR="00F75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главным администратором доходов, главным распорядителем бюджетных средств и главным администратором источников финансирования дефицита бюджета. </w:t>
      </w:r>
    </w:p>
    <w:p w:rsidR="00A22ECD" w:rsidRPr="0021304D" w:rsidRDefault="00A22ECD" w:rsidP="00A22ECD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1304D">
        <w:rPr>
          <w:rFonts w:eastAsia="Times New Roman"/>
          <w:sz w:val="28"/>
          <w:szCs w:val="28"/>
        </w:rPr>
        <w:t xml:space="preserve">Наименование бюджета: </w:t>
      </w:r>
      <w:r w:rsidRPr="006773DA">
        <w:rPr>
          <w:rFonts w:eastAsia="Times New Roman"/>
          <w:sz w:val="28"/>
          <w:szCs w:val="28"/>
        </w:rPr>
        <w:t xml:space="preserve">бюджет </w:t>
      </w:r>
      <w:r>
        <w:rPr>
          <w:rFonts w:eastAsia="Times New Roman"/>
          <w:sz w:val="28"/>
          <w:szCs w:val="28"/>
        </w:rPr>
        <w:t xml:space="preserve">МО </w:t>
      </w:r>
      <w:r w:rsidR="00F756C5" w:rsidRPr="00F756C5">
        <w:rPr>
          <w:sz w:val="28"/>
          <w:szCs w:val="28"/>
        </w:rPr>
        <w:t xml:space="preserve"> Сергиевский сельсовет Оренбургского района Оренбургской области</w:t>
      </w:r>
      <w:r w:rsidR="00F756C5">
        <w:rPr>
          <w:sz w:val="28"/>
          <w:szCs w:val="28"/>
        </w:rPr>
        <w:t>.</w:t>
      </w:r>
    </w:p>
    <w:p w:rsidR="00A22ECD" w:rsidRDefault="00A22ECD" w:rsidP="00A22EC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756C5">
        <w:rPr>
          <w:rFonts w:eastAsia="Times New Roman"/>
          <w:sz w:val="28"/>
          <w:szCs w:val="28"/>
        </w:rPr>
        <w:t>Ш</w:t>
      </w:r>
      <w:r w:rsidRPr="00956A4D">
        <w:rPr>
          <w:sz w:val="28"/>
          <w:szCs w:val="28"/>
        </w:rPr>
        <w:t>татн</w:t>
      </w:r>
      <w:r w:rsidR="00F756C5">
        <w:rPr>
          <w:sz w:val="28"/>
          <w:szCs w:val="28"/>
        </w:rPr>
        <w:t>ая</w:t>
      </w:r>
      <w:r w:rsidRPr="00956A4D">
        <w:rPr>
          <w:sz w:val="28"/>
          <w:szCs w:val="28"/>
        </w:rPr>
        <w:t xml:space="preserve">  численность</w:t>
      </w:r>
      <w:r w:rsidR="00F756C5">
        <w:rPr>
          <w:sz w:val="28"/>
          <w:szCs w:val="28"/>
        </w:rPr>
        <w:t xml:space="preserve"> а</w:t>
      </w:r>
      <w:r w:rsidR="00F756C5" w:rsidRPr="00F756C5">
        <w:rPr>
          <w:sz w:val="28"/>
          <w:szCs w:val="28"/>
        </w:rPr>
        <w:t>дминистраци</w:t>
      </w:r>
      <w:r w:rsidR="00F756C5">
        <w:rPr>
          <w:sz w:val="28"/>
          <w:szCs w:val="28"/>
        </w:rPr>
        <w:t>и</w:t>
      </w:r>
      <w:r w:rsidR="00F756C5" w:rsidRPr="00F756C5">
        <w:rPr>
          <w:sz w:val="28"/>
          <w:szCs w:val="28"/>
        </w:rPr>
        <w:t xml:space="preserve"> МО Сергиевский сельсовет Оренбургского района Оренбургской области</w:t>
      </w:r>
      <w:r w:rsidRPr="00956A4D">
        <w:rPr>
          <w:sz w:val="28"/>
          <w:szCs w:val="28"/>
        </w:rPr>
        <w:t xml:space="preserve">  по состоянию на 31 декабря 2018 г. </w:t>
      </w:r>
      <w:r w:rsidR="00872193">
        <w:rPr>
          <w:sz w:val="28"/>
          <w:szCs w:val="28"/>
        </w:rPr>
        <w:t xml:space="preserve">9,4 </w:t>
      </w:r>
      <w:r w:rsidRPr="00956A4D">
        <w:rPr>
          <w:sz w:val="28"/>
          <w:szCs w:val="28"/>
        </w:rPr>
        <w:t xml:space="preserve">единиц фактически занято </w:t>
      </w:r>
      <w:r w:rsidR="00872193">
        <w:rPr>
          <w:sz w:val="28"/>
          <w:szCs w:val="28"/>
        </w:rPr>
        <w:t>9,4</w:t>
      </w:r>
      <w:r w:rsidRPr="00956A4D">
        <w:rPr>
          <w:sz w:val="28"/>
          <w:szCs w:val="28"/>
        </w:rPr>
        <w:t xml:space="preserve"> единиц. </w:t>
      </w:r>
    </w:p>
    <w:p w:rsidR="00A22ECD" w:rsidRPr="00956A4D" w:rsidRDefault="00A22ECD" w:rsidP="00A22EC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Бюджетный учет, </w:t>
      </w:r>
      <w:r w:rsidRPr="00552408">
        <w:rPr>
          <w:rFonts w:eastAsia="Times New Roman"/>
          <w:sz w:val="28"/>
          <w:szCs w:val="28"/>
        </w:rPr>
        <w:t>составлени</w:t>
      </w:r>
      <w:r>
        <w:rPr>
          <w:rFonts w:eastAsia="Times New Roman"/>
          <w:sz w:val="28"/>
          <w:szCs w:val="28"/>
        </w:rPr>
        <w:t>е</w:t>
      </w:r>
      <w:r w:rsidRPr="00552408">
        <w:rPr>
          <w:rFonts w:eastAsia="Times New Roman"/>
          <w:sz w:val="28"/>
          <w:szCs w:val="28"/>
        </w:rPr>
        <w:t xml:space="preserve"> бюджетной </w:t>
      </w:r>
      <w:r>
        <w:rPr>
          <w:rFonts w:eastAsia="Times New Roman"/>
          <w:sz w:val="28"/>
          <w:szCs w:val="28"/>
        </w:rPr>
        <w:t xml:space="preserve">отчетности администрации МО </w:t>
      </w:r>
      <w:r w:rsidR="00872193" w:rsidRPr="00F756C5">
        <w:rPr>
          <w:sz w:val="28"/>
          <w:szCs w:val="28"/>
        </w:rPr>
        <w:t>Сергиевский сельсовет Оренбургского района Оренбургской области</w:t>
      </w:r>
      <w:r w:rsidR="008721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 </w:t>
      </w:r>
      <w:r w:rsidR="00872193">
        <w:rPr>
          <w:rFonts w:eastAsia="Times New Roman"/>
          <w:sz w:val="28"/>
          <w:szCs w:val="28"/>
        </w:rPr>
        <w:t>ведущий специалист и специалист 1 категории.</w:t>
      </w:r>
      <w:r w:rsidRPr="00956A4D">
        <w:rPr>
          <w:sz w:val="28"/>
          <w:szCs w:val="28"/>
        </w:rPr>
        <w:t xml:space="preserve"> </w:t>
      </w:r>
    </w:p>
    <w:p w:rsidR="00A22ECD" w:rsidRDefault="00A22ECD" w:rsidP="00A22EC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5767">
        <w:rPr>
          <w:sz w:val="28"/>
          <w:szCs w:val="28"/>
        </w:rPr>
        <w:t>Бюджетная отчетность по состоянию на 01 января 201</w:t>
      </w:r>
      <w:r>
        <w:rPr>
          <w:sz w:val="28"/>
          <w:szCs w:val="28"/>
        </w:rPr>
        <w:t>9</w:t>
      </w:r>
      <w:r w:rsidRPr="00BD5767">
        <w:rPr>
          <w:sz w:val="28"/>
          <w:szCs w:val="28"/>
        </w:rPr>
        <w:t xml:space="preserve"> года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</w:t>
      </w:r>
      <w:r>
        <w:rPr>
          <w:sz w:val="28"/>
          <w:szCs w:val="28"/>
        </w:rPr>
        <w:t>.</w:t>
      </w:r>
    </w:p>
    <w:p w:rsidR="00A22ECD" w:rsidRDefault="00A22ECD" w:rsidP="005C3E19">
      <w:pPr>
        <w:tabs>
          <w:tab w:val="left" w:pos="567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 пунктом 60 Инструкции 191н  «О</w:t>
      </w:r>
      <w:r w:rsidRPr="00BD5767">
        <w:rPr>
          <w:sz w:val="28"/>
          <w:szCs w:val="28"/>
        </w:rPr>
        <w:t xml:space="preserve">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BD576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941EC">
        <w:rPr>
          <w:sz w:val="28"/>
          <w:szCs w:val="28"/>
        </w:rPr>
        <w:t xml:space="preserve">казанные поступления </w:t>
      </w:r>
      <w:r w:rsidRPr="002941EC">
        <w:rPr>
          <w:sz w:val="28"/>
          <w:szCs w:val="28"/>
        </w:rPr>
        <w:lastRenderedPageBreak/>
        <w:t xml:space="preserve">доходов </w:t>
      </w:r>
      <w:r>
        <w:rPr>
          <w:sz w:val="28"/>
          <w:szCs w:val="28"/>
        </w:rPr>
        <w:t xml:space="preserve">в бюджет района </w:t>
      </w:r>
      <w:r w:rsidRPr="002941EC">
        <w:rPr>
          <w:sz w:val="28"/>
          <w:szCs w:val="28"/>
        </w:rPr>
        <w:t>отражены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 (ф.0503127) (далее – Отчет (ф.0503127)).</w:t>
      </w:r>
    </w:p>
    <w:p w:rsidR="00A22ECD" w:rsidRDefault="00A22ECD" w:rsidP="005C3E1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  <w:u w:val="single"/>
        </w:rPr>
      </w:pPr>
      <w:r w:rsidRPr="00262E40">
        <w:rPr>
          <w:i/>
          <w:iCs/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</w:p>
    <w:p w:rsidR="005C3E19" w:rsidRDefault="005C3E19" w:rsidP="005C3E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22ECD" w:rsidRDefault="00A22ECD" w:rsidP="00A22ECD">
      <w:pPr>
        <w:pStyle w:val="ab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Отчету ф.0503127 исполнение доходов по состоянию на 01.01.2019г. составило </w:t>
      </w:r>
      <w:r w:rsidR="00854FDF">
        <w:rPr>
          <w:sz w:val="28"/>
          <w:szCs w:val="28"/>
        </w:rPr>
        <w:t>11 880,2</w:t>
      </w:r>
      <w:r>
        <w:rPr>
          <w:sz w:val="28"/>
          <w:szCs w:val="28"/>
        </w:rPr>
        <w:t xml:space="preserve"> тыс. рублей, </w:t>
      </w:r>
      <w:r w:rsidR="00854FDF">
        <w:rPr>
          <w:sz w:val="28"/>
          <w:szCs w:val="28"/>
        </w:rPr>
        <w:t>98,98</w:t>
      </w:r>
      <w:r>
        <w:rPr>
          <w:sz w:val="28"/>
          <w:szCs w:val="28"/>
        </w:rPr>
        <w:t xml:space="preserve">  процента от утвержденных бюджетных назначений. </w:t>
      </w:r>
    </w:p>
    <w:p w:rsidR="00227784" w:rsidRDefault="00227784" w:rsidP="00227784">
      <w:pPr>
        <w:pStyle w:val="ab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Налоговые и неналоговые доходы составили 4130 тыс. рублей, 97,13 процента от утвержденных бюджетных назначений. </w:t>
      </w:r>
    </w:p>
    <w:p w:rsidR="00A22ECD" w:rsidRPr="006F295B" w:rsidRDefault="00A22ECD" w:rsidP="00227784">
      <w:pPr>
        <w:pStyle w:val="ab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95B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</w:t>
      </w:r>
      <w:r w:rsidR="00227784">
        <w:rPr>
          <w:sz w:val="28"/>
          <w:szCs w:val="28"/>
        </w:rPr>
        <w:t>7 750</w:t>
      </w:r>
      <w:r>
        <w:rPr>
          <w:sz w:val="28"/>
          <w:szCs w:val="28"/>
        </w:rPr>
        <w:t xml:space="preserve"> тыс.</w:t>
      </w:r>
      <w:r w:rsidR="00227784">
        <w:rPr>
          <w:sz w:val="28"/>
          <w:szCs w:val="28"/>
        </w:rPr>
        <w:t xml:space="preserve"> </w:t>
      </w:r>
      <w:r w:rsidRPr="006F295B">
        <w:rPr>
          <w:sz w:val="28"/>
          <w:szCs w:val="28"/>
        </w:rPr>
        <w:t>рублей, из них дотации поступил</w:t>
      </w:r>
      <w:r>
        <w:rPr>
          <w:sz w:val="28"/>
          <w:szCs w:val="28"/>
        </w:rPr>
        <w:t>о</w:t>
      </w:r>
      <w:r w:rsidRPr="006F295B">
        <w:rPr>
          <w:sz w:val="28"/>
          <w:szCs w:val="28"/>
        </w:rPr>
        <w:t xml:space="preserve"> в сумме </w:t>
      </w:r>
      <w:r w:rsidR="00227784">
        <w:rPr>
          <w:sz w:val="28"/>
          <w:szCs w:val="28"/>
        </w:rPr>
        <w:t>5820</w:t>
      </w:r>
      <w:r>
        <w:rPr>
          <w:sz w:val="28"/>
          <w:szCs w:val="28"/>
        </w:rPr>
        <w:t xml:space="preserve"> тыс.</w:t>
      </w:r>
      <w:r w:rsidRPr="006F295B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субвенций в сумме </w:t>
      </w:r>
      <w:r w:rsidR="00227784">
        <w:rPr>
          <w:sz w:val="28"/>
          <w:szCs w:val="28"/>
        </w:rPr>
        <w:t>93,3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иных межбюджетных трансфертов в сумме </w:t>
      </w:r>
      <w:r w:rsidR="00227784">
        <w:rPr>
          <w:sz w:val="28"/>
          <w:szCs w:val="28"/>
        </w:rPr>
        <w:t>1835,8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6F295B">
        <w:rPr>
          <w:sz w:val="28"/>
          <w:szCs w:val="28"/>
        </w:rPr>
        <w:t xml:space="preserve"> </w:t>
      </w:r>
    </w:p>
    <w:p w:rsidR="00A22ECD" w:rsidRPr="0043246A" w:rsidRDefault="00A22ECD" w:rsidP="00227784">
      <w:pPr>
        <w:spacing w:after="0" w:line="360" w:lineRule="auto"/>
        <w:jc w:val="both"/>
        <w:rPr>
          <w:sz w:val="28"/>
          <w:szCs w:val="28"/>
        </w:rPr>
      </w:pPr>
      <w:r w:rsidRPr="006469A6">
        <w:rPr>
          <w:sz w:val="28"/>
          <w:szCs w:val="28"/>
        </w:rPr>
        <w:t xml:space="preserve">      </w:t>
      </w:r>
      <w:r w:rsidRPr="001C537E">
        <w:rPr>
          <w:sz w:val="28"/>
          <w:szCs w:val="28"/>
        </w:rPr>
        <w:t xml:space="preserve">       </w:t>
      </w:r>
      <w:r w:rsidRPr="0043246A">
        <w:rPr>
          <w:sz w:val="28"/>
          <w:szCs w:val="28"/>
        </w:rPr>
        <w:t xml:space="preserve">Исполнение по расходам на 01.01.2019 составило </w:t>
      </w:r>
      <w:r w:rsidR="00872193">
        <w:rPr>
          <w:sz w:val="28"/>
          <w:szCs w:val="28"/>
        </w:rPr>
        <w:t>11732,1</w:t>
      </w:r>
      <w:r w:rsidRPr="004324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43246A">
        <w:rPr>
          <w:sz w:val="28"/>
          <w:szCs w:val="28"/>
        </w:rPr>
        <w:t xml:space="preserve"> 9</w:t>
      </w:r>
      <w:r w:rsidR="0087219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72193">
        <w:rPr>
          <w:sz w:val="28"/>
          <w:szCs w:val="28"/>
        </w:rPr>
        <w:t>2</w:t>
      </w:r>
      <w:r w:rsidRPr="0043246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к утвержденным бюджетным назначениям.</w:t>
      </w:r>
    </w:p>
    <w:p w:rsidR="00A22ECD" w:rsidRPr="0043246A" w:rsidRDefault="00A22ECD" w:rsidP="00A22ECD">
      <w:pPr>
        <w:spacing w:after="0" w:line="360" w:lineRule="auto"/>
        <w:jc w:val="both"/>
        <w:rPr>
          <w:bCs/>
          <w:sz w:val="28"/>
          <w:szCs w:val="28"/>
        </w:rPr>
      </w:pPr>
      <w:r w:rsidRPr="0043246A">
        <w:rPr>
          <w:bCs/>
          <w:sz w:val="28"/>
          <w:szCs w:val="28"/>
        </w:rPr>
        <w:t xml:space="preserve">       Расходы по разделу 0100 «Общегосударственные расходы» составили </w:t>
      </w:r>
      <w:r w:rsidR="00872193">
        <w:rPr>
          <w:bCs/>
          <w:sz w:val="28"/>
          <w:szCs w:val="28"/>
        </w:rPr>
        <w:t>4780</w:t>
      </w:r>
      <w:r w:rsidRPr="0043246A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</w:t>
      </w:r>
      <w:r w:rsidRPr="0043246A">
        <w:rPr>
          <w:bCs/>
          <w:sz w:val="28"/>
          <w:szCs w:val="28"/>
        </w:rPr>
        <w:t xml:space="preserve"> </w:t>
      </w:r>
      <w:r w:rsidR="00872193">
        <w:rPr>
          <w:bCs/>
          <w:sz w:val="28"/>
          <w:szCs w:val="28"/>
        </w:rPr>
        <w:t xml:space="preserve">96,4 </w:t>
      </w:r>
      <w:r w:rsidRPr="0043246A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Pr="0043246A">
        <w:rPr>
          <w:bCs/>
          <w:sz w:val="28"/>
          <w:szCs w:val="28"/>
        </w:rPr>
        <w:t xml:space="preserve"> </w:t>
      </w:r>
      <w:r w:rsidRPr="0043246A">
        <w:rPr>
          <w:sz w:val="28"/>
          <w:szCs w:val="28"/>
        </w:rPr>
        <w:t>от утвержденных бюджетных назначений.</w:t>
      </w:r>
    </w:p>
    <w:p w:rsidR="00A22ECD" w:rsidRDefault="00A22ECD" w:rsidP="00A22EC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43246A">
        <w:rPr>
          <w:sz w:val="28"/>
          <w:szCs w:val="28"/>
        </w:rPr>
        <w:t xml:space="preserve">       По подразделу 0106 «Обеспечение деятельности финансовых, налоговых и таможенных органов и органов финансового (финансово-бюджетного) надзора» утверждены бюджетные ассигнования в сумме </w:t>
      </w:r>
      <w:r w:rsidR="00872193">
        <w:rPr>
          <w:sz w:val="28"/>
          <w:szCs w:val="28"/>
        </w:rPr>
        <w:t>3</w:t>
      </w:r>
      <w:r w:rsidRPr="0043246A">
        <w:rPr>
          <w:sz w:val="28"/>
          <w:szCs w:val="28"/>
        </w:rPr>
        <w:t xml:space="preserve"> тыс. рублей, исполнено                 </w:t>
      </w:r>
      <w:r w:rsidR="00872193">
        <w:rPr>
          <w:sz w:val="28"/>
          <w:szCs w:val="28"/>
        </w:rPr>
        <w:t>3</w:t>
      </w:r>
      <w:r>
        <w:rPr>
          <w:sz w:val="28"/>
          <w:szCs w:val="28"/>
        </w:rPr>
        <w:t xml:space="preserve"> ты</w:t>
      </w:r>
      <w:r w:rsidRPr="0043246A">
        <w:rPr>
          <w:sz w:val="28"/>
          <w:szCs w:val="28"/>
        </w:rPr>
        <w:t>с.рублей</w:t>
      </w:r>
      <w:r>
        <w:rPr>
          <w:sz w:val="28"/>
          <w:szCs w:val="28"/>
        </w:rPr>
        <w:t>,</w:t>
      </w:r>
      <w:r w:rsidRPr="0043246A">
        <w:rPr>
          <w:sz w:val="28"/>
          <w:szCs w:val="28"/>
        </w:rPr>
        <w:t xml:space="preserve"> </w:t>
      </w:r>
      <w:r w:rsidR="00872193">
        <w:rPr>
          <w:sz w:val="28"/>
          <w:szCs w:val="28"/>
        </w:rPr>
        <w:t xml:space="preserve">100 </w:t>
      </w:r>
      <w:r w:rsidRPr="0043246A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от утвержденных бюджетных назначений.</w:t>
      </w:r>
      <w:r>
        <w:rPr>
          <w:sz w:val="28"/>
          <w:szCs w:val="28"/>
        </w:rPr>
        <w:t xml:space="preserve"> Исполнение принятых обязательств по закупкам товаров, работ, услуг производилось в соответствии с требованиями 44-ФЗ «О контрактной системе в сфере закупок товаров, работ, для государственных и муниципальных нужд».    </w:t>
      </w:r>
      <w:r w:rsidRPr="0043246A">
        <w:rPr>
          <w:sz w:val="28"/>
          <w:szCs w:val="28"/>
        </w:rPr>
        <w:t xml:space="preserve"> </w:t>
      </w:r>
    </w:p>
    <w:p w:rsidR="00A22ECD" w:rsidRPr="0043246A" w:rsidRDefault="00A22ECD" w:rsidP="00A22EC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246A">
        <w:rPr>
          <w:sz w:val="28"/>
          <w:szCs w:val="28"/>
        </w:rPr>
        <w:t xml:space="preserve">Расходы по подразделу 0113 «Другие общегосударственные расходы» произведены в сумме </w:t>
      </w:r>
      <w:r w:rsidR="00872193">
        <w:rPr>
          <w:sz w:val="28"/>
          <w:szCs w:val="28"/>
        </w:rPr>
        <w:t>286</w:t>
      </w:r>
      <w:r w:rsidRPr="0043246A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100</w:t>
      </w:r>
      <w:r w:rsidRPr="0043246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от </w:t>
      </w:r>
      <w:r w:rsidRPr="0043246A">
        <w:rPr>
          <w:sz w:val="28"/>
          <w:szCs w:val="28"/>
        </w:rPr>
        <w:lastRenderedPageBreak/>
        <w:t xml:space="preserve">утвержденных бюджетных назначений. </w:t>
      </w:r>
      <w:r>
        <w:rPr>
          <w:sz w:val="28"/>
          <w:szCs w:val="28"/>
        </w:rPr>
        <w:t xml:space="preserve">Исполнение принятых обязательств по закупкам товаров, работ, услуг производилось в соответствии с требованиями 44-ФЗ «О контрактной системе в сфере закупок товаров, работ, для государственных и муниципальных нужд».  </w:t>
      </w:r>
    </w:p>
    <w:p w:rsidR="00A22ECD" w:rsidRDefault="00A22ECD" w:rsidP="00A22EC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43246A">
        <w:rPr>
          <w:sz w:val="28"/>
          <w:szCs w:val="28"/>
        </w:rPr>
        <w:t xml:space="preserve">      Расходы </w:t>
      </w:r>
      <w:r>
        <w:rPr>
          <w:sz w:val="28"/>
          <w:szCs w:val="28"/>
        </w:rPr>
        <w:t>по подразделу 0203 «Мобилизационная и вневойсковая подготовка»</w:t>
      </w:r>
      <w:r w:rsidRPr="0043246A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r w:rsidR="00872193">
        <w:rPr>
          <w:sz w:val="28"/>
          <w:szCs w:val="28"/>
        </w:rPr>
        <w:t xml:space="preserve"> 82,6 </w:t>
      </w:r>
      <w:r w:rsidRPr="0043246A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</w:t>
      </w:r>
      <w:r w:rsidRPr="0043246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от утвержденных бюджетных назначений.</w:t>
      </w:r>
    </w:p>
    <w:p w:rsidR="00A22ECD" w:rsidRDefault="00A22ECD" w:rsidP="00A22ECD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3246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подразделу 0409 «Дорожное хозяйство (дорожные фонды)»</w:t>
      </w:r>
      <w:r w:rsidRPr="0043246A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и </w:t>
      </w:r>
      <w:r w:rsidR="00872193">
        <w:rPr>
          <w:sz w:val="28"/>
          <w:szCs w:val="28"/>
        </w:rPr>
        <w:t>2580</w:t>
      </w:r>
      <w:r w:rsidRPr="004324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43246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от утвержденных бюджетных назначений.</w:t>
      </w:r>
    </w:p>
    <w:p w:rsidR="00A22ECD" w:rsidRDefault="00A22ECD" w:rsidP="00A22ECD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3246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подразделу 0503 «Благоустройство»</w:t>
      </w:r>
      <w:r w:rsidRPr="0043246A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и </w:t>
      </w:r>
      <w:r w:rsidR="00872193">
        <w:rPr>
          <w:sz w:val="28"/>
          <w:szCs w:val="28"/>
        </w:rPr>
        <w:t>552</w:t>
      </w:r>
      <w:r w:rsidRPr="0043246A">
        <w:rPr>
          <w:sz w:val="28"/>
          <w:szCs w:val="28"/>
        </w:rPr>
        <w:t xml:space="preserve"> тыс. рублей или </w:t>
      </w:r>
      <w:r w:rsidR="00872193">
        <w:rPr>
          <w:sz w:val="28"/>
          <w:szCs w:val="28"/>
        </w:rPr>
        <w:t>67,2</w:t>
      </w:r>
      <w:r w:rsidRPr="0043246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3246A">
        <w:rPr>
          <w:sz w:val="28"/>
          <w:szCs w:val="28"/>
        </w:rPr>
        <w:t xml:space="preserve"> от утвержденных бюджетных назначений.</w:t>
      </w:r>
    </w:p>
    <w:p w:rsidR="00A22ECD" w:rsidRPr="0043246A" w:rsidRDefault="00A22ECD" w:rsidP="00A22EC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43246A">
        <w:rPr>
          <w:sz w:val="28"/>
          <w:szCs w:val="28"/>
        </w:rPr>
        <w:t xml:space="preserve">        Просроченная задолженность по долговым обязательствам отсутствует.</w:t>
      </w:r>
    </w:p>
    <w:p w:rsidR="00A22ECD" w:rsidRDefault="00A22ECD" w:rsidP="00A22ECD">
      <w:pPr>
        <w:tabs>
          <w:tab w:val="left" w:pos="567"/>
        </w:tabs>
        <w:spacing w:after="0" w:line="360" w:lineRule="auto"/>
        <w:jc w:val="both"/>
        <w:rPr>
          <w:bCs/>
          <w:sz w:val="28"/>
          <w:szCs w:val="28"/>
        </w:rPr>
      </w:pPr>
      <w:r w:rsidRPr="0043246A">
        <w:rPr>
          <w:bCs/>
          <w:sz w:val="28"/>
          <w:szCs w:val="28"/>
        </w:rPr>
        <w:t xml:space="preserve">        Бюджетные и денежные обязательства сверх утвержденного на финансовый год объема бюджетных ассигнований и лимитов бюджетных обязательств не принимались.</w:t>
      </w:r>
    </w:p>
    <w:p w:rsidR="00A22ECD" w:rsidRDefault="00A22ECD" w:rsidP="00A22ECD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u w:val="single"/>
        </w:rPr>
      </w:pPr>
      <w:r w:rsidRPr="00E05793">
        <w:rPr>
          <w:b/>
          <w:i/>
          <w:sz w:val="28"/>
          <w:szCs w:val="28"/>
        </w:rPr>
        <w:t xml:space="preserve">  </w:t>
      </w:r>
      <w:r w:rsidRPr="00E05793">
        <w:rPr>
          <w:i/>
          <w:sz w:val="28"/>
          <w:szCs w:val="28"/>
        </w:rPr>
        <w:t xml:space="preserve">    </w:t>
      </w:r>
      <w:r w:rsidRPr="00262E40">
        <w:rPr>
          <w:i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</w:p>
    <w:p w:rsidR="002D382D" w:rsidRDefault="002D382D" w:rsidP="00A22ECD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A22ECD" w:rsidRDefault="002D382D" w:rsidP="005C3E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Балансовая стоимость имущества по состоянию на 01.01.2019 год составила – 27 276 307,25 (остаточная стоимость –23 929 434,80 рублей). Из низ недвижимое имущество - 25 640 069,52 руб</w:t>
      </w:r>
      <w:r w:rsidR="00227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(остаточная стоимость –23 618 804,80 рублей), движимое  - 1 636 237,73 (остаточная стоимость - 310 630 руб.)  На 01.01.2019г кассовые расходы составили 11 732 124,61 рублей, что составило 96,18% и  кассовые доходы  в сумме 11 880 165,96  рублей, что составило 98,98%. Остаток на счете денежных средств на 01.01.2019 составил 343 тыс.рублей.  Средства во временном распоряжении – отсутствуют. Остатка целевых денежных средств не имеется.</w:t>
      </w:r>
    </w:p>
    <w:p w:rsidR="00A22ECD" w:rsidRDefault="00A22ECD" w:rsidP="00A22E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49F9">
        <w:rPr>
          <w:sz w:val="28"/>
          <w:szCs w:val="28"/>
        </w:rPr>
        <w:lastRenderedPageBreak/>
        <w:t>По состоянию на 01.01.2019</w:t>
      </w:r>
      <w:r>
        <w:rPr>
          <w:sz w:val="28"/>
          <w:szCs w:val="28"/>
        </w:rPr>
        <w:t xml:space="preserve"> остаток</w:t>
      </w:r>
      <w:r w:rsidRPr="007C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средств составил </w:t>
      </w:r>
      <w:r w:rsidR="00227784">
        <w:rPr>
          <w:sz w:val="28"/>
          <w:szCs w:val="28"/>
        </w:rPr>
        <w:t>27 276</w:t>
      </w:r>
      <w:r>
        <w:rPr>
          <w:sz w:val="28"/>
          <w:szCs w:val="28"/>
        </w:rPr>
        <w:t xml:space="preserve"> тыс. рублей, это </w:t>
      </w:r>
      <w:r w:rsidRPr="007C49F9">
        <w:rPr>
          <w:sz w:val="28"/>
          <w:szCs w:val="28"/>
        </w:rPr>
        <w:t>движимо</w:t>
      </w:r>
      <w:r>
        <w:rPr>
          <w:sz w:val="28"/>
          <w:szCs w:val="28"/>
        </w:rPr>
        <w:t>е</w:t>
      </w:r>
      <w:r w:rsidRPr="007C49F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</w:t>
      </w:r>
      <w:r w:rsidRPr="007C49F9">
        <w:rPr>
          <w:sz w:val="28"/>
          <w:szCs w:val="28"/>
        </w:rPr>
        <w:t>необходим</w:t>
      </w:r>
      <w:r>
        <w:rPr>
          <w:sz w:val="28"/>
          <w:szCs w:val="28"/>
        </w:rPr>
        <w:t>ое</w:t>
      </w:r>
      <w:r w:rsidRPr="007C49F9">
        <w:rPr>
          <w:sz w:val="28"/>
          <w:szCs w:val="28"/>
        </w:rPr>
        <w:t xml:space="preserve"> для осуществления деятельности</w:t>
      </w:r>
      <w:r>
        <w:rPr>
          <w:sz w:val="28"/>
          <w:szCs w:val="28"/>
        </w:rPr>
        <w:t xml:space="preserve"> администрации МО </w:t>
      </w:r>
      <w:r w:rsidR="00227784">
        <w:rPr>
          <w:sz w:val="28"/>
          <w:szCs w:val="28"/>
        </w:rPr>
        <w:t>Сергиевский сельсовет</w:t>
      </w:r>
      <w:r w:rsidRPr="007C49F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  <w:r w:rsidRPr="007C49F9">
        <w:rPr>
          <w:sz w:val="28"/>
          <w:szCs w:val="28"/>
        </w:rPr>
        <w:t xml:space="preserve"> </w:t>
      </w:r>
    </w:p>
    <w:p w:rsidR="00B635E0" w:rsidRDefault="00B635E0" w:rsidP="00B635E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в сумме 813,5 тыс. рублей</w:t>
      </w:r>
    </w:p>
    <w:p w:rsidR="00B635E0" w:rsidRDefault="00B635E0" w:rsidP="00B635E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помещения (здания и сооружения) в сумме 24 826,5 тыс. рублей</w:t>
      </w:r>
    </w:p>
    <w:p w:rsidR="00B635E0" w:rsidRPr="00956A4D" w:rsidRDefault="00B635E0" w:rsidP="00B635E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в сумме 1021,9 тыс. рублей</w:t>
      </w:r>
    </w:p>
    <w:p w:rsidR="00A22ECD" w:rsidRDefault="00A22ECD" w:rsidP="00B635E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6A4D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Pr="00956A4D">
        <w:rPr>
          <w:sz w:val="28"/>
          <w:szCs w:val="28"/>
        </w:rPr>
        <w:t xml:space="preserve"> и оборудованию  в сумме </w:t>
      </w:r>
      <w:r w:rsidR="00227784">
        <w:rPr>
          <w:sz w:val="28"/>
          <w:szCs w:val="28"/>
        </w:rPr>
        <w:t>321,7</w:t>
      </w:r>
      <w:r>
        <w:rPr>
          <w:sz w:val="28"/>
          <w:szCs w:val="28"/>
        </w:rPr>
        <w:t xml:space="preserve"> тыс.</w:t>
      </w:r>
      <w:r w:rsidRPr="00956A4D">
        <w:rPr>
          <w:sz w:val="28"/>
          <w:szCs w:val="28"/>
        </w:rPr>
        <w:t xml:space="preserve"> рублей,</w:t>
      </w:r>
      <w:r w:rsidR="00B635E0">
        <w:rPr>
          <w:sz w:val="28"/>
          <w:szCs w:val="28"/>
        </w:rPr>
        <w:t xml:space="preserve"> </w:t>
      </w:r>
    </w:p>
    <w:p w:rsidR="00A22ECD" w:rsidRDefault="00A22ECD" w:rsidP="00B635E0">
      <w:pPr>
        <w:spacing w:after="0" w:line="360" w:lineRule="auto"/>
        <w:ind w:firstLine="709"/>
        <w:jc w:val="both"/>
        <w:rPr>
          <w:sz w:val="28"/>
          <w:szCs w:val="28"/>
        </w:rPr>
      </w:pPr>
      <w:r w:rsidRPr="00956A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6A4D">
        <w:rPr>
          <w:sz w:val="28"/>
          <w:szCs w:val="28"/>
        </w:rPr>
        <w:t>инвентар</w:t>
      </w:r>
      <w:r>
        <w:rPr>
          <w:sz w:val="28"/>
          <w:szCs w:val="28"/>
        </w:rPr>
        <w:t>ь</w:t>
      </w:r>
      <w:r w:rsidRPr="00956A4D">
        <w:rPr>
          <w:sz w:val="28"/>
          <w:szCs w:val="28"/>
        </w:rPr>
        <w:t xml:space="preserve"> производственн</w:t>
      </w:r>
      <w:r>
        <w:rPr>
          <w:sz w:val="28"/>
          <w:szCs w:val="28"/>
        </w:rPr>
        <w:t>ый</w:t>
      </w:r>
      <w:r w:rsidRPr="00956A4D">
        <w:rPr>
          <w:sz w:val="28"/>
          <w:szCs w:val="28"/>
        </w:rPr>
        <w:t xml:space="preserve"> и хозяйственн</w:t>
      </w:r>
      <w:r>
        <w:rPr>
          <w:sz w:val="28"/>
          <w:szCs w:val="28"/>
        </w:rPr>
        <w:t>ый</w:t>
      </w:r>
      <w:r w:rsidRPr="00956A4D">
        <w:rPr>
          <w:sz w:val="28"/>
          <w:szCs w:val="28"/>
        </w:rPr>
        <w:t xml:space="preserve"> в сумме </w:t>
      </w:r>
      <w:r w:rsidR="00B635E0">
        <w:rPr>
          <w:sz w:val="28"/>
          <w:szCs w:val="28"/>
        </w:rPr>
        <w:t>292,6</w:t>
      </w:r>
      <w:r>
        <w:rPr>
          <w:sz w:val="28"/>
          <w:szCs w:val="28"/>
        </w:rPr>
        <w:t xml:space="preserve"> тыс.</w:t>
      </w:r>
      <w:r w:rsidRPr="00956A4D">
        <w:rPr>
          <w:sz w:val="28"/>
          <w:szCs w:val="28"/>
        </w:rPr>
        <w:t xml:space="preserve"> рублей.</w:t>
      </w:r>
    </w:p>
    <w:p w:rsidR="00A22ECD" w:rsidRPr="00956A4D" w:rsidRDefault="00A22ECD" w:rsidP="00B635E0">
      <w:pPr>
        <w:spacing w:after="0" w:line="360" w:lineRule="auto"/>
        <w:ind w:firstLine="709"/>
        <w:jc w:val="both"/>
        <w:rPr>
          <w:sz w:val="28"/>
          <w:szCs w:val="28"/>
        </w:rPr>
      </w:pPr>
      <w:r w:rsidRPr="00956A4D">
        <w:rPr>
          <w:sz w:val="28"/>
          <w:szCs w:val="28"/>
        </w:rPr>
        <w:t xml:space="preserve">Поступило основных средств в 2018 году в сумме </w:t>
      </w:r>
      <w:r w:rsidR="00B635E0">
        <w:rPr>
          <w:sz w:val="28"/>
          <w:szCs w:val="28"/>
        </w:rPr>
        <w:t>22 171,7</w:t>
      </w:r>
      <w:r>
        <w:rPr>
          <w:sz w:val="28"/>
          <w:szCs w:val="28"/>
        </w:rPr>
        <w:t xml:space="preserve">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</w:t>
      </w:r>
      <w:r w:rsidRPr="00956A4D">
        <w:rPr>
          <w:sz w:val="28"/>
          <w:szCs w:val="28"/>
        </w:rPr>
        <w:t xml:space="preserve">ыбыло в сумме </w:t>
      </w:r>
      <w:r w:rsidR="00B635E0">
        <w:rPr>
          <w:sz w:val="28"/>
          <w:szCs w:val="28"/>
        </w:rPr>
        <w:t>560</w:t>
      </w:r>
      <w:r>
        <w:rPr>
          <w:sz w:val="28"/>
          <w:szCs w:val="28"/>
        </w:rPr>
        <w:t xml:space="preserve"> тыс. </w:t>
      </w:r>
      <w:r w:rsidRPr="00956A4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956A4D">
        <w:rPr>
          <w:sz w:val="28"/>
          <w:szCs w:val="28"/>
        </w:rPr>
        <w:t xml:space="preserve"> </w:t>
      </w:r>
    </w:p>
    <w:p w:rsidR="00A22ECD" w:rsidRDefault="00A22ECD" w:rsidP="00B635E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а</w:t>
      </w:r>
      <w:r w:rsidRPr="00956A4D">
        <w:rPr>
          <w:sz w:val="28"/>
          <w:szCs w:val="28"/>
        </w:rPr>
        <w:t xml:space="preserve">мортизация </w:t>
      </w:r>
      <w:r>
        <w:rPr>
          <w:sz w:val="28"/>
          <w:szCs w:val="28"/>
        </w:rPr>
        <w:t xml:space="preserve"> на 01.01.2019 </w:t>
      </w:r>
      <w:r w:rsidRPr="00956A4D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956A4D">
        <w:rPr>
          <w:sz w:val="28"/>
          <w:szCs w:val="28"/>
        </w:rPr>
        <w:t xml:space="preserve"> </w:t>
      </w:r>
      <w:r w:rsidR="00B635E0">
        <w:rPr>
          <w:sz w:val="28"/>
          <w:szCs w:val="28"/>
        </w:rPr>
        <w:t xml:space="preserve">3 346,9 </w:t>
      </w:r>
      <w:r>
        <w:rPr>
          <w:sz w:val="28"/>
          <w:szCs w:val="28"/>
        </w:rPr>
        <w:t>тыс.</w:t>
      </w:r>
      <w:r w:rsidRPr="00956A4D">
        <w:rPr>
          <w:sz w:val="28"/>
          <w:szCs w:val="28"/>
        </w:rPr>
        <w:t xml:space="preserve"> рублей, в том числе:</w:t>
      </w:r>
    </w:p>
    <w:p w:rsidR="00B635E0" w:rsidRDefault="00B635E0" w:rsidP="00B635E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A4D">
        <w:rPr>
          <w:sz w:val="28"/>
          <w:szCs w:val="28"/>
        </w:rPr>
        <w:t xml:space="preserve"> амортизация по </w:t>
      </w:r>
      <w:r>
        <w:rPr>
          <w:sz w:val="28"/>
          <w:szCs w:val="28"/>
        </w:rPr>
        <w:t xml:space="preserve">жилым помещениям </w:t>
      </w:r>
      <w:r w:rsidRPr="00956A4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535,6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B635E0" w:rsidRPr="00956A4D" w:rsidRDefault="00B635E0" w:rsidP="00B635E0">
      <w:pPr>
        <w:spacing w:after="0" w:line="360" w:lineRule="auto"/>
        <w:jc w:val="both"/>
        <w:rPr>
          <w:sz w:val="28"/>
          <w:szCs w:val="28"/>
        </w:rPr>
      </w:pPr>
      <w:r w:rsidRPr="00956A4D">
        <w:rPr>
          <w:sz w:val="28"/>
          <w:szCs w:val="28"/>
        </w:rPr>
        <w:t xml:space="preserve">- амортизация </w:t>
      </w:r>
      <w:r>
        <w:rPr>
          <w:sz w:val="28"/>
          <w:szCs w:val="28"/>
        </w:rPr>
        <w:t>нежилых помещенийя (здания и сооружения)</w:t>
      </w:r>
      <w:r w:rsidRPr="00956A4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1 485,6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A22ECD" w:rsidRDefault="00A22ECD" w:rsidP="00A22ECD">
      <w:pPr>
        <w:spacing w:after="0" w:line="360" w:lineRule="auto"/>
        <w:jc w:val="both"/>
        <w:rPr>
          <w:sz w:val="28"/>
          <w:szCs w:val="28"/>
        </w:rPr>
      </w:pPr>
      <w:r w:rsidRPr="00956A4D">
        <w:rPr>
          <w:sz w:val="28"/>
          <w:szCs w:val="28"/>
        </w:rPr>
        <w:t xml:space="preserve">- амортизация по машинам и оборудованию в сумме </w:t>
      </w:r>
      <w:r w:rsidR="00B635E0">
        <w:rPr>
          <w:sz w:val="28"/>
          <w:szCs w:val="28"/>
        </w:rPr>
        <w:t>319</w:t>
      </w:r>
      <w:r>
        <w:rPr>
          <w:sz w:val="28"/>
          <w:szCs w:val="28"/>
        </w:rPr>
        <w:t xml:space="preserve">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B635E0" w:rsidRDefault="00B635E0" w:rsidP="00B635E0">
      <w:pPr>
        <w:spacing w:after="0" w:line="360" w:lineRule="auto"/>
        <w:jc w:val="both"/>
        <w:rPr>
          <w:sz w:val="28"/>
          <w:szCs w:val="28"/>
        </w:rPr>
      </w:pPr>
      <w:r w:rsidRPr="00956A4D">
        <w:rPr>
          <w:sz w:val="28"/>
          <w:szCs w:val="28"/>
        </w:rPr>
        <w:t xml:space="preserve">- амортизация по </w:t>
      </w:r>
      <w:r>
        <w:rPr>
          <w:sz w:val="28"/>
          <w:szCs w:val="28"/>
        </w:rPr>
        <w:t xml:space="preserve">транспортным средствам </w:t>
      </w:r>
      <w:r w:rsidRPr="00956A4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719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A22ECD" w:rsidRDefault="00A22ECD" w:rsidP="00A22EC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956A4D">
        <w:rPr>
          <w:sz w:val="28"/>
          <w:szCs w:val="28"/>
        </w:rPr>
        <w:t xml:space="preserve">мортизация по инвентарю производственному и хозяйственному  в сумме  </w:t>
      </w:r>
      <w:r w:rsidR="00B635E0">
        <w:rPr>
          <w:sz w:val="28"/>
          <w:szCs w:val="28"/>
        </w:rPr>
        <w:t>287,6</w:t>
      </w:r>
      <w:r>
        <w:rPr>
          <w:sz w:val="28"/>
          <w:szCs w:val="28"/>
        </w:rPr>
        <w:t xml:space="preserve"> тыс.</w:t>
      </w:r>
      <w:r w:rsidRPr="00956A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22ECD" w:rsidRPr="00956A4D" w:rsidRDefault="00B635E0" w:rsidP="00A22EC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Остатка</w:t>
      </w:r>
      <w:r w:rsidR="00A22ECD" w:rsidRPr="00956A4D">
        <w:rPr>
          <w:sz w:val="28"/>
          <w:szCs w:val="28"/>
        </w:rPr>
        <w:t xml:space="preserve"> материальных запасов  на </w:t>
      </w:r>
      <w:r w:rsidR="00A22ECD">
        <w:rPr>
          <w:sz w:val="28"/>
          <w:szCs w:val="28"/>
        </w:rPr>
        <w:t>01.01.2019</w:t>
      </w:r>
      <w:r>
        <w:rPr>
          <w:sz w:val="28"/>
          <w:szCs w:val="28"/>
        </w:rPr>
        <w:t xml:space="preserve"> нет.</w:t>
      </w:r>
      <w:r w:rsidR="00A22ECD">
        <w:rPr>
          <w:sz w:val="28"/>
          <w:szCs w:val="28"/>
        </w:rPr>
        <w:t xml:space="preserve">  П</w:t>
      </w:r>
      <w:r w:rsidR="00A22ECD" w:rsidRPr="00956A4D">
        <w:rPr>
          <w:sz w:val="28"/>
          <w:szCs w:val="28"/>
        </w:rPr>
        <w:t>оступило</w:t>
      </w:r>
      <w:r>
        <w:rPr>
          <w:sz w:val="28"/>
          <w:szCs w:val="28"/>
        </w:rPr>
        <w:t xml:space="preserve"> материальных запасов</w:t>
      </w:r>
      <w:r w:rsidR="00A22ECD" w:rsidRPr="00956A4D">
        <w:rPr>
          <w:sz w:val="28"/>
          <w:szCs w:val="28"/>
        </w:rPr>
        <w:t xml:space="preserve"> в течении </w:t>
      </w:r>
      <w:r>
        <w:rPr>
          <w:sz w:val="28"/>
          <w:szCs w:val="28"/>
        </w:rPr>
        <w:t xml:space="preserve"> </w:t>
      </w:r>
      <w:r w:rsidR="00A22ECD" w:rsidRPr="00956A4D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581</w:t>
      </w:r>
      <w:r w:rsidR="00A22ECD">
        <w:rPr>
          <w:sz w:val="28"/>
          <w:szCs w:val="28"/>
        </w:rPr>
        <w:t xml:space="preserve"> тыс.</w:t>
      </w:r>
      <w:r w:rsidR="00A22ECD" w:rsidRPr="00956A4D">
        <w:rPr>
          <w:sz w:val="28"/>
          <w:szCs w:val="28"/>
        </w:rPr>
        <w:t xml:space="preserve"> рублей, выбыло материалов в течении 2018 года в сумме </w:t>
      </w:r>
      <w:r>
        <w:rPr>
          <w:sz w:val="28"/>
          <w:szCs w:val="28"/>
        </w:rPr>
        <w:t>581</w:t>
      </w:r>
      <w:r w:rsidR="00A22ECD">
        <w:rPr>
          <w:sz w:val="28"/>
          <w:szCs w:val="28"/>
        </w:rPr>
        <w:t xml:space="preserve"> тыс.</w:t>
      </w:r>
      <w:r w:rsidR="00A22ECD" w:rsidRPr="00956A4D">
        <w:rPr>
          <w:sz w:val="28"/>
          <w:szCs w:val="28"/>
        </w:rPr>
        <w:t xml:space="preserve"> рублей</w:t>
      </w:r>
    </w:p>
    <w:p w:rsidR="00A22ECD" w:rsidRPr="0074664C" w:rsidRDefault="00A22ECD" w:rsidP="0074664C">
      <w:pPr>
        <w:pStyle w:val="HTML"/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74664C">
        <w:rPr>
          <w:rFonts w:ascii="Times New Roman" w:hAnsi="Times New Roman"/>
          <w:i/>
          <w:sz w:val="28"/>
          <w:szCs w:val="28"/>
          <w:u w:val="single"/>
        </w:rPr>
        <w:t xml:space="preserve"> Отчет о финансовых результатах деятельности (ф. 0503121)</w:t>
      </w:r>
    </w:p>
    <w:p w:rsidR="00A22ECD" w:rsidRDefault="00A22ECD" w:rsidP="00A22ECD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отчета ф.0503121 отражены начисленные доходы и расходы учреждения.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Начисленные доходы составили 2 224 353 тыс. рублей, в том числе: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74664C">
        <w:rPr>
          <w:sz w:val="28"/>
          <w:szCs w:val="28"/>
        </w:rPr>
        <w:t xml:space="preserve">4 189,9 </w:t>
      </w:r>
      <w:r>
        <w:rPr>
          <w:sz w:val="28"/>
          <w:szCs w:val="28"/>
        </w:rPr>
        <w:t>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</w:t>
      </w:r>
      <w:r w:rsidR="0074664C">
        <w:rPr>
          <w:sz w:val="28"/>
          <w:szCs w:val="28"/>
        </w:rPr>
        <w:t xml:space="preserve">99,6 </w:t>
      </w:r>
      <w:r>
        <w:rPr>
          <w:sz w:val="28"/>
          <w:szCs w:val="28"/>
        </w:rPr>
        <w:t>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бюджетов в сумме </w:t>
      </w:r>
      <w:r w:rsidR="0074664C">
        <w:rPr>
          <w:sz w:val="28"/>
          <w:szCs w:val="28"/>
        </w:rPr>
        <w:t>29 770</w:t>
      </w:r>
      <w:r>
        <w:rPr>
          <w:sz w:val="28"/>
          <w:szCs w:val="28"/>
        </w:rPr>
        <w:t xml:space="preserve"> тыс.рублей,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доходы в сумме </w:t>
      </w:r>
      <w:r w:rsidR="0074664C">
        <w:rPr>
          <w:sz w:val="28"/>
          <w:szCs w:val="28"/>
        </w:rPr>
        <w:t>18 487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Начисленные расходы составили </w:t>
      </w:r>
      <w:r w:rsidR="0074664C">
        <w:rPr>
          <w:sz w:val="28"/>
          <w:szCs w:val="28"/>
        </w:rPr>
        <w:t>11 197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74664C">
        <w:rPr>
          <w:sz w:val="28"/>
          <w:szCs w:val="28"/>
        </w:rPr>
        <w:t xml:space="preserve">3 101,8 </w:t>
      </w:r>
      <w:r>
        <w:rPr>
          <w:sz w:val="28"/>
          <w:szCs w:val="28"/>
        </w:rPr>
        <w:t>тыс.рублей,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работ, услуг в сумме </w:t>
      </w:r>
      <w:r w:rsidR="0074664C">
        <w:rPr>
          <w:sz w:val="28"/>
          <w:szCs w:val="28"/>
        </w:rPr>
        <w:t>3 520,3</w:t>
      </w:r>
      <w:r>
        <w:rPr>
          <w:sz w:val="28"/>
          <w:szCs w:val="28"/>
        </w:rPr>
        <w:t xml:space="preserve"> рублей, </w:t>
      </w:r>
    </w:p>
    <w:p w:rsidR="0074664C" w:rsidRDefault="0074664C" w:rsidP="007466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перечисления организациям в сумме 1 768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</w:t>
      </w:r>
      <w:r w:rsidR="0074664C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 xml:space="preserve">бюджетам </w:t>
      </w:r>
      <w:r w:rsidR="0074664C">
        <w:rPr>
          <w:sz w:val="28"/>
          <w:szCs w:val="28"/>
        </w:rPr>
        <w:t xml:space="preserve">бюджетной системы РФ </w:t>
      </w:r>
      <w:r>
        <w:rPr>
          <w:sz w:val="28"/>
          <w:szCs w:val="28"/>
        </w:rPr>
        <w:t xml:space="preserve">в сумме </w:t>
      </w:r>
      <w:r w:rsidR="0074664C">
        <w:rPr>
          <w:sz w:val="28"/>
          <w:szCs w:val="28"/>
        </w:rPr>
        <w:t xml:space="preserve">1 513 </w:t>
      </w:r>
      <w:r>
        <w:rPr>
          <w:sz w:val="28"/>
          <w:szCs w:val="28"/>
        </w:rPr>
        <w:t>тыс.</w:t>
      </w:r>
      <w:r w:rsidR="00746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</w:t>
      </w:r>
      <w:r w:rsidR="0074664C">
        <w:rPr>
          <w:sz w:val="28"/>
          <w:szCs w:val="28"/>
        </w:rPr>
        <w:t>1 107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</w:t>
      </w:r>
      <w:r w:rsidR="0074664C">
        <w:rPr>
          <w:sz w:val="28"/>
          <w:szCs w:val="28"/>
        </w:rPr>
        <w:t>186,7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22ECD" w:rsidRDefault="00A22ECD" w:rsidP="00A22E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22ECD" w:rsidRDefault="00A22ECD" w:rsidP="00A22ECD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3317BF">
        <w:rPr>
          <w:i/>
          <w:sz w:val="28"/>
          <w:szCs w:val="28"/>
          <w:u w:val="single"/>
        </w:rPr>
        <w:t>Отчет о движении денежных средств (ф. 0503123)</w:t>
      </w:r>
    </w:p>
    <w:p w:rsidR="00A22ECD" w:rsidRDefault="00A22ECD" w:rsidP="00A22E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ф.0503123 отражены  поступления и выбытия денежных средств в разрезе кодов КОСГУ за отчетный  2018 год и за аналогичный период прошлого финансового года (2017 год).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денежных средств за 2018 год составило </w:t>
      </w:r>
      <w:r w:rsidR="00503D95">
        <w:rPr>
          <w:sz w:val="28"/>
          <w:szCs w:val="28"/>
        </w:rPr>
        <w:t>11 880</w:t>
      </w:r>
      <w:r>
        <w:rPr>
          <w:sz w:val="28"/>
          <w:szCs w:val="28"/>
        </w:rPr>
        <w:t xml:space="preserve"> тыс. рублей, больше по сравнению с аналогичным периодом прошлого финансового года (2017 год) на </w:t>
      </w:r>
      <w:r w:rsidR="00503D95">
        <w:rPr>
          <w:sz w:val="28"/>
          <w:szCs w:val="28"/>
        </w:rPr>
        <w:t>2 615</w:t>
      </w:r>
      <w:r>
        <w:rPr>
          <w:sz w:val="28"/>
          <w:szCs w:val="28"/>
        </w:rPr>
        <w:t xml:space="preserve"> тыс. рублей.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Выбытия денежных средств за 2018 год составили </w:t>
      </w:r>
      <w:r w:rsidR="005C3E19">
        <w:rPr>
          <w:sz w:val="28"/>
          <w:szCs w:val="28"/>
        </w:rPr>
        <w:t>11 732</w:t>
      </w:r>
      <w:r>
        <w:rPr>
          <w:sz w:val="28"/>
          <w:szCs w:val="28"/>
        </w:rPr>
        <w:t xml:space="preserve"> тыс.</w:t>
      </w:r>
      <w:r w:rsidR="005C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больше по сравнению с аналогичным периодом прошлого финансового года (2017 год) на </w:t>
      </w:r>
      <w:r w:rsidR="005C3E19">
        <w:rPr>
          <w:sz w:val="28"/>
          <w:szCs w:val="28"/>
        </w:rPr>
        <w:t>2477</w:t>
      </w:r>
      <w:r>
        <w:rPr>
          <w:sz w:val="28"/>
          <w:szCs w:val="28"/>
        </w:rPr>
        <w:t xml:space="preserve"> тыс. рублей.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показателей отчета в других формах отчетности не приведено, так как отчет за предыдущий  2017 год не размещался на сайте. </w:t>
      </w:r>
    </w:p>
    <w:p w:rsidR="00A22ECD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A22ECD" w:rsidRPr="000C5B57" w:rsidRDefault="00A22ECD" w:rsidP="00A2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4223EA" w:rsidRDefault="004223EA"/>
    <w:sectPr w:rsidR="004223EA" w:rsidSect="00C3647B">
      <w:headerReference w:type="even" r:id="rId6"/>
      <w:headerReference w:type="default" r:id="rId7"/>
      <w:footerReference w:type="even" r:id="rId8"/>
      <w:pgSz w:w="11906" w:h="16838" w:code="9"/>
      <w:pgMar w:top="709" w:right="567" w:bottom="720" w:left="907" w:header="567" w:footer="15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4D" w:rsidRDefault="007C204D" w:rsidP="004053D9">
      <w:pPr>
        <w:spacing w:after="0" w:line="240" w:lineRule="auto"/>
      </w:pPr>
      <w:r>
        <w:separator/>
      </w:r>
    </w:p>
  </w:endnote>
  <w:endnote w:type="continuationSeparator" w:id="1">
    <w:p w:rsidR="007C204D" w:rsidRDefault="007C204D" w:rsidP="0040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0F" w:rsidRDefault="00395414" w:rsidP="00B767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80F" w:rsidRDefault="007C204D" w:rsidP="00314D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4D" w:rsidRDefault="007C204D" w:rsidP="004053D9">
      <w:pPr>
        <w:spacing w:after="0" w:line="240" w:lineRule="auto"/>
      </w:pPr>
      <w:r>
        <w:separator/>
      </w:r>
    </w:p>
  </w:footnote>
  <w:footnote w:type="continuationSeparator" w:id="1">
    <w:p w:rsidR="007C204D" w:rsidRDefault="007C204D" w:rsidP="0040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0F" w:rsidRDefault="00395414" w:rsidP="00314DC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80F" w:rsidRDefault="007C204D" w:rsidP="00314DCB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B" w:rsidRDefault="00395414">
    <w:pPr>
      <w:pStyle w:val="a6"/>
      <w:jc w:val="center"/>
    </w:pPr>
    <w:r>
      <w:fldChar w:fldCharType="begin"/>
    </w:r>
    <w:r w:rsidR="002D382D">
      <w:instrText>PAGE   \* MERGEFORMAT</w:instrText>
    </w:r>
    <w:r>
      <w:fldChar w:fldCharType="separate"/>
    </w:r>
    <w:r w:rsidR="00AA6F72">
      <w:rPr>
        <w:noProof/>
      </w:rPr>
      <w:t>4</w:t>
    </w:r>
    <w:r>
      <w:fldChar w:fldCharType="end"/>
    </w:r>
  </w:p>
  <w:p w:rsidR="0025480F" w:rsidRDefault="007C204D" w:rsidP="000B2FDA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ECD"/>
    <w:rsid w:val="00227784"/>
    <w:rsid w:val="002B647F"/>
    <w:rsid w:val="002D382D"/>
    <w:rsid w:val="00334566"/>
    <w:rsid w:val="00395414"/>
    <w:rsid w:val="004053D9"/>
    <w:rsid w:val="004223EA"/>
    <w:rsid w:val="00503D95"/>
    <w:rsid w:val="005C3E19"/>
    <w:rsid w:val="0074664C"/>
    <w:rsid w:val="007C204D"/>
    <w:rsid w:val="00854FDF"/>
    <w:rsid w:val="00872193"/>
    <w:rsid w:val="00A22ECD"/>
    <w:rsid w:val="00AA6F72"/>
    <w:rsid w:val="00B635E0"/>
    <w:rsid w:val="00F6493A"/>
    <w:rsid w:val="00F7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CD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EC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22ECD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A22ECD"/>
  </w:style>
  <w:style w:type="paragraph" w:styleId="a6">
    <w:name w:val="header"/>
    <w:basedOn w:val="a"/>
    <w:link w:val="a7"/>
    <w:uiPriority w:val="99"/>
    <w:rsid w:val="00A22EC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22ECD"/>
    <w:rPr>
      <w:rFonts w:ascii="Times New Roman" w:eastAsia="Calibri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22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CD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A22ECD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22ECD"/>
    <w:rPr>
      <w:rFonts w:ascii="Times New Roman" w:eastAsia="Calibri" w:hAnsi="Times New Roman" w:cs="Times New Roman"/>
    </w:rPr>
  </w:style>
  <w:style w:type="character" w:styleId="aa">
    <w:name w:val="Hyperlink"/>
    <w:uiPriority w:val="99"/>
    <w:unhideWhenUsed/>
    <w:rsid w:val="00A22ECD"/>
    <w:rPr>
      <w:color w:val="0000FF"/>
      <w:u w:val="single"/>
    </w:rPr>
  </w:style>
  <w:style w:type="paragraph" w:styleId="ab">
    <w:name w:val="No Spacing"/>
    <w:uiPriority w:val="1"/>
    <w:qFormat/>
    <w:rsid w:val="00A22ECD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F756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dcterms:created xsi:type="dcterms:W3CDTF">2019-06-11T11:44:00Z</dcterms:created>
  <dcterms:modified xsi:type="dcterms:W3CDTF">2019-06-13T08:51:00Z</dcterms:modified>
</cp:coreProperties>
</file>